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91" w:rsidRPr="009E555D" w:rsidRDefault="008A5391" w:rsidP="008A5391">
      <w:pPr>
        <w:pStyle w:val="Default"/>
        <w:ind w:left="461" w:hanging="187"/>
        <w:rPr>
          <w:rFonts w:asciiTheme="minorHAnsi" w:hAnsiTheme="minorHAnsi"/>
          <w:sz w:val="20"/>
          <w:szCs w:val="20"/>
        </w:rPr>
      </w:pPr>
    </w:p>
    <w:p w:rsidR="002D2472" w:rsidRDefault="004F29E8">
      <w:r>
        <w:t xml:space="preserve">The following is a guidance on when and how to </w:t>
      </w:r>
      <w:r w:rsidR="000921FE">
        <w:t>complete</w:t>
      </w:r>
      <w:r>
        <w:t xml:space="preserve"> the Virginia Informed Choice</w:t>
      </w:r>
      <w:r w:rsidR="00B30CBA">
        <w:t xml:space="preserve"> form</w:t>
      </w:r>
      <w:r w:rsidR="0038799F">
        <w:t xml:space="preserve"> </w:t>
      </w:r>
      <w:r>
        <w:t xml:space="preserve"> </w:t>
      </w:r>
    </w:p>
    <w:p w:rsidR="000D5E31" w:rsidRDefault="004F29E8" w:rsidP="004F29E8">
      <w:pPr>
        <w:pStyle w:val="NoSpacing"/>
      </w:pPr>
      <w:r>
        <w:t xml:space="preserve">The </w:t>
      </w:r>
      <w:r w:rsidRPr="004E5438">
        <w:rPr>
          <w:b/>
        </w:rPr>
        <w:t>Virginia Informed Choice</w:t>
      </w:r>
      <w:r w:rsidR="001D61E9">
        <w:rPr>
          <w:b/>
        </w:rPr>
        <w:t xml:space="preserve"> Form</w:t>
      </w:r>
      <w:r w:rsidRPr="004E5438">
        <w:rPr>
          <w:b/>
        </w:rPr>
        <w:t xml:space="preserve"> (VIC)</w:t>
      </w:r>
      <w:r>
        <w:t xml:space="preserve"> is required for individuals who are newly enrolled or currently have a DD Waiver</w:t>
      </w:r>
      <w:r w:rsidR="001D61E9">
        <w:t xml:space="preserve">. </w:t>
      </w:r>
      <w:r w:rsidR="004E5438">
        <w:t>A copy of the</w:t>
      </w:r>
      <w:r>
        <w:t xml:space="preserve"> signed document</w:t>
      </w:r>
      <w:r w:rsidR="004E5438">
        <w:t xml:space="preserve"> should be retained</w:t>
      </w:r>
      <w:r>
        <w:t xml:space="preserve"> in the individual’s file</w:t>
      </w:r>
      <w:r w:rsidR="000D5E31">
        <w:t>.</w:t>
      </w:r>
    </w:p>
    <w:p w:rsidR="000921FE" w:rsidRDefault="000921FE" w:rsidP="004F29E8">
      <w:pPr>
        <w:pStyle w:val="NoSpacing"/>
      </w:pPr>
    </w:p>
    <w:p w:rsidR="000D5E31" w:rsidRDefault="000D5E31" w:rsidP="004F29E8">
      <w:pPr>
        <w:pStyle w:val="NoSpacing"/>
      </w:pPr>
      <w:r>
        <w:t xml:space="preserve">It is the Support Coordinators </w:t>
      </w:r>
      <w:r w:rsidRPr="004E5438">
        <w:rPr>
          <w:b/>
        </w:rPr>
        <w:t>responsibility to inform/discuss</w:t>
      </w:r>
      <w:r>
        <w:t xml:space="preserve"> with the individual and/or substitute decision-maker </w:t>
      </w:r>
      <w:r w:rsidRPr="000D5E31">
        <w:rPr>
          <w:b/>
        </w:rPr>
        <w:t xml:space="preserve">all </w:t>
      </w:r>
      <w:r w:rsidR="005036AD">
        <w:t>H</w:t>
      </w:r>
      <w:r w:rsidR="00B30CBA">
        <w:t xml:space="preserve">ome and </w:t>
      </w:r>
      <w:r w:rsidR="005036AD">
        <w:t>C</w:t>
      </w:r>
      <w:r w:rsidR="00B30CBA">
        <w:t xml:space="preserve">ommunity </w:t>
      </w:r>
      <w:r w:rsidR="005036AD">
        <w:t>B</w:t>
      </w:r>
      <w:r w:rsidR="00B30CBA">
        <w:t>ased</w:t>
      </w:r>
      <w:r w:rsidRPr="000D5E31">
        <w:t xml:space="preserve"> </w:t>
      </w:r>
      <w:r>
        <w:t>services available to them.</w:t>
      </w:r>
      <w:r w:rsidR="005036AD">
        <w:t xml:space="preserve"> This should be a discussion</w:t>
      </w:r>
      <w:r w:rsidR="00364321">
        <w:t xml:space="preserve"> about the services that</w:t>
      </w:r>
      <w:r w:rsidR="005036AD">
        <w:t xml:space="preserve"> are available within the waiver received by the individual.  All services should be discussed </w:t>
      </w:r>
      <w:r w:rsidR="00364321">
        <w:t>whether or not there are providers for the services in your area</w:t>
      </w:r>
      <w:r w:rsidR="001D61E9">
        <w:t xml:space="preserve"> and there should be a note documenting the </w:t>
      </w:r>
      <w:r w:rsidR="00274227">
        <w:t xml:space="preserve">conversation </w:t>
      </w:r>
      <w:r w:rsidR="001D61E9">
        <w:t>took place</w:t>
      </w:r>
      <w:r w:rsidR="00364321">
        <w:t>.</w:t>
      </w:r>
      <w:r w:rsidR="000921FE">
        <w:t xml:space="preserve">  </w:t>
      </w:r>
      <w:r>
        <w:t xml:space="preserve"> The </w:t>
      </w:r>
      <w:r w:rsidR="00B30CBA">
        <w:t xml:space="preserve">Virginia </w:t>
      </w:r>
      <w:r>
        <w:t>Informed Choice</w:t>
      </w:r>
      <w:r w:rsidR="00B30CBA">
        <w:t xml:space="preserve"> form</w:t>
      </w:r>
      <w:r>
        <w:t xml:space="preserve"> should reflect </w:t>
      </w:r>
      <w:r w:rsidR="00B30CBA">
        <w:t xml:space="preserve">the </w:t>
      </w:r>
      <w:r>
        <w:t xml:space="preserve">conservation. </w:t>
      </w:r>
      <w:r w:rsidR="004E5438">
        <w:t xml:space="preserve"> </w:t>
      </w:r>
    </w:p>
    <w:p w:rsidR="000921FE" w:rsidRDefault="000921FE" w:rsidP="000921FE">
      <w:pPr>
        <w:pStyle w:val="NoSpacing"/>
      </w:pPr>
    </w:p>
    <w:p w:rsidR="000921FE" w:rsidRDefault="000921FE" w:rsidP="000921FE">
      <w:pPr>
        <w:pStyle w:val="NoSpacing"/>
      </w:pPr>
      <w:r w:rsidRPr="005036AD">
        <w:rPr>
          <w:b/>
        </w:rPr>
        <w:t xml:space="preserve"> Review and complete</w:t>
      </w:r>
      <w:r>
        <w:t xml:space="preserve"> the VIC with the individual and/or substitute decision-maker (SDM) at the following times:</w:t>
      </w:r>
    </w:p>
    <w:p w:rsidR="000921FE" w:rsidRDefault="000921FE" w:rsidP="000921FE">
      <w:pPr>
        <w:pStyle w:val="NoSpacing"/>
      </w:pPr>
      <w:r>
        <w:t>-</w:t>
      </w:r>
      <w:r w:rsidRPr="000921FE">
        <w:rPr>
          <w:b/>
        </w:rPr>
        <w:t xml:space="preserve"> Annually</w:t>
      </w:r>
      <w:r>
        <w:rPr>
          <w:b/>
        </w:rPr>
        <w:t xml:space="preserve">- </w:t>
      </w:r>
      <w:r>
        <w:t xml:space="preserve">This means no more than </w:t>
      </w:r>
      <w:r w:rsidR="00274227">
        <w:t>12 months</w:t>
      </w:r>
      <w:r>
        <w:t xml:space="preserve"> from the last Informed </w:t>
      </w:r>
      <w:r w:rsidR="00274227">
        <w:t>Choice Form</w:t>
      </w:r>
    </w:p>
    <w:p w:rsidR="005036AD" w:rsidRPr="000921FE" w:rsidRDefault="005036AD" w:rsidP="000921FE">
      <w:pPr>
        <w:pStyle w:val="NoSpacing"/>
      </w:pPr>
    </w:p>
    <w:p w:rsidR="000921FE" w:rsidRDefault="000921FE" w:rsidP="000921FE">
      <w:pPr>
        <w:pStyle w:val="NoSpacing"/>
      </w:pPr>
      <w:r w:rsidRPr="000921FE">
        <w:rPr>
          <w:b/>
        </w:rPr>
        <w:t>- At Enrollment into the Developmental Disability (DD) Waivers</w:t>
      </w:r>
      <w:r>
        <w:t>:</w:t>
      </w:r>
      <w:r w:rsidR="00D767E6">
        <w:t xml:space="preserve">  </w:t>
      </w:r>
    </w:p>
    <w:p w:rsidR="000921FE" w:rsidRDefault="000921FE" w:rsidP="000921FE">
      <w:pPr>
        <w:pStyle w:val="NoSpacing"/>
        <w:ind w:firstLine="720"/>
      </w:pPr>
      <w:r>
        <w:t>- Building Independence (BI)</w:t>
      </w:r>
    </w:p>
    <w:p w:rsidR="000921FE" w:rsidRDefault="000921FE" w:rsidP="000921FE">
      <w:pPr>
        <w:pStyle w:val="NoSpacing"/>
        <w:ind w:firstLine="720"/>
      </w:pPr>
      <w:r>
        <w:t>- Family and Individual Supports (FIS)</w:t>
      </w:r>
    </w:p>
    <w:p w:rsidR="000921FE" w:rsidRDefault="000921FE" w:rsidP="000921FE">
      <w:pPr>
        <w:pStyle w:val="NoSpacing"/>
        <w:ind w:firstLine="720"/>
      </w:pPr>
      <w:r>
        <w:t>- Community Living (CL)</w:t>
      </w:r>
    </w:p>
    <w:p w:rsidR="005036AD" w:rsidRDefault="005036AD" w:rsidP="005036AD">
      <w:pPr>
        <w:pStyle w:val="NoSpacing"/>
      </w:pPr>
      <w:r>
        <w:t>All available H</w:t>
      </w:r>
      <w:r w:rsidR="00B30CBA">
        <w:t xml:space="preserve">ome and </w:t>
      </w:r>
      <w:r>
        <w:t>C</w:t>
      </w:r>
      <w:r w:rsidR="00B30CBA">
        <w:t xml:space="preserve">ommunity </w:t>
      </w:r>
      <w:r>
        <w:t>B</w:t>
      </w:r>
      <w:r w:rsidR="00B30CBA">
        <w:t>ased</w:t>
      </w:r>
      <w:r>
        <w:t xml:space="preserve"> services should be discussed with the individual prior to assisting the individual with identifying the waiver services options, for the services they have chosen.   If a service is not offered there should be a note explaining why.  </w:t>
      </w:r>
    </w:p>
    <w:p w:rsidR="005036AD" w:rsidRDefault="005036AD" w:rsidP="000921FE">
      <w:pPr>
        <w:pStyle w:val="NoSpacing"/>
        <w:ind w:firstLine="720"/>
      </w:pPr>
    </w:p>
    <w:p w:rsidR="000921FE" w:rsidRDefault="000921FE" w:rsidP="000921FE">
      <w:pPr>
        <w:pStyle w:val="NoSpacing"/>
      </w:pPr>
      <w:r>
        <w:t xml:space="preserve">- </w:t>
      </w:r>
      <w:r w:rsidRPr="000921FE">
        <w:rPr>
          <w:b/>
        </w:rPr>
        <w:t>When there is a request for a change in waiver provider(s)</w:t>
      </w:r>
      <w:r w:rsidR="00D767E6">
        <w:rPr>
          <w:b/>
        </w:rPr>
        <w:t xml:space="preserve"> </w:t>
      </w:r>
      <w:r w:rsidR="00D767E6">
        <w:t>–any time the individual and/or the substitute decision maker ask for a change in providers.  This could be multiple times with in the PC-ISP year.</w:t>
      </w:r>
    </w:p>
    <w:p w:rsidR="005036AD" w:rsidRPr="00D767E6" w:rsidRDefault="005036AD" w:rsidP="000921FE">
      <w:pPr>
        <w:pStyle w:val="NoSpacing"/>
      </w:pPr>
    </w:p>
    <w:p w:rsidR="000921FE" w:rsidRDefault="000921FE" w:rsidP="000921FE">
      <w:pPr>
        <w:pStyle w:val="NoSpacing"/>
      </w:pPr>
      <w:r w:rsidRPr="000921FE">
        <w:rPr>
          <w:b/>
        </w:rPr>
        <w:t>- When new services are requested</w:t>
      </w:r>
      <w:r w:rsidR="00D767E6">
        <w:rPr>
          <w:b/>
        </w:rPr>
        <w:t xml:space="preserve">- </w:t>
      </w:r>
      <w:r w:rsidR="00D767E6">
        <w:t xml:space="preserve">anytime the individual and/or the substitute decision </w:t>
      </w:r>
      <w:r w:rsidR="00364321">
        <w:t>ask for a new service, this could be multiple times a year</w:t>
      </w:r>
    </w:p>
    <w:p w:rsidR="005036AD" w:rsidRPr="00D767E6" w:rsidRDefault="005036AD" w:rsidP="000921FE">
      <w:pPr>
        <w:pStyle w:val="NoSpacing"/>
      </w:pPr>
    </w:p>
    <w:p w:rsidR="00364321" w:rsidRDefault="000921FE" w:rsidP="000921FE">
      <w:pPr>
        <w:pStyle w:val="NoSpacing"/>
      </w:pPr>
      <w:r w:rsidRPr="000921FE">
        <w:rPr>
          <w:b/>
        </w:rPr>
        <w:t>- When the individual wants to move to a new location</w:t>
      </w:r>
      <w:r w:rsidR="00364321">
        <w:rPr>
          <w:b/>
        </w:rPr>
        <w:t>: -</w:t>
      </w:r>
      <w:r w:rsidR="00364321">
        <w:t>if the individual and/or the substitute decision maker are wanting to move to a new location</w:t>
      </w:r>
      <w:r w:rsidR="00364321" w:rsidRPr="00364321">
        <w:rPr>
          <w:b/>
        </w:rPr>
        <w:t>, even</w:t>
      </w:r>
      <w:r w:rsidR="00364321">
        <w:t xml:space="preserve"> within the same provider.   </w:t>
      </w:r>
    </w:p>
    <w:p w:rsidR="005036AD" w:rsidRDefault="005036AD" w:rsidP="000921FE">
      <w:pPr>
        <w:pStyle w:val="NoSpacing"/>
      </w:pPr>
    </w:p>
    <w:p w:rsidR="000921FE" w:rsidRDefault="00364321" w:rsidP="000921FE">
      <w:pPr>
        <w:pStyle w:val="NoSpacing"/>
      </w:pPr>
      <w:r>
        <w:rPr>
          <w:b/>
        </w:rPr>
        <w:t xml:space="preserve">- When the individual </w:t>
      </w:r>
      <w:r w:rsidRPr="00364321">
        <w:rPr>
          <w:b/>
        </w:rPr>
        <w:t>is dissatisfied with the current provider</w:t>
      </w:r>
      <w:r>
        <w:rPr>
          <w:b/>
        </w:rPr>
        <w:t xml:space="preserve">- </w:t>
      </w:r>
      <w:r>
        <w:t xml:space="preserve">if the individual and/or substitute decision maker are not satisfied with services, the support coordinator should have a </w:t>
      </w:r>
      <w:r w:rsidR="005036AD">
        <w:t>discussion</w:t>
      </w:r>
      <w:r>
        <w:t xml:space="preserve"> regarding what is causing the </w:t>
      </w:r>
      <w:r w:rsidR="005036AD">
        <w:t>dissatisfaction, and if it cannot be resolved then all services should be reviewed and a VIC completed.</w:t>
      </w:r>
    </w:p>
    <w:p w:rsidR="005036AD" w:rsidRPr="00364321" w:rsidRDefault="005036AD" w:rsidP="000921FE">
      <w:pPr>
        <w:pStyle w:val="NoSpacing"/>
      </w:pPr>
    </w:p>
    <w:p w:rsidR="000921FE" w:rsidRPr="000921FE" w:rsidRDefault="000921FE" w:rsidP="000921FE">
      <w:pPr>
        <w:pStyle w:val="NoSpacing"/>
        <w:rPr>
          <w:b/>
        </w:rPr>
      </w:pPr>
      <w:r w:rsidRPr="000921FE">
        <w:rPr>
          <w:b/>
        </w:rPr>
        <w:t>- When making a Regional Support Team (RST) referral for individuals with a DD Waiver</w:t>
      </w:r>
    </w:p>
    <w:p w:rsidR="004F29E8" w:rsidRDefault="000921FE" w:rsidP="000921FE">
      <w:pPr>
        <w:pStyle w:val="NoSpacing"/>
        <w:rPr>
          <w:b/>
        </w:rPr>
      </w:pPr>
      <w:r w:rsidRPr="000921FE">
        <w:rPr>
          <w:b/>
        </w:rPr>
        <w:t xml:space="preserve">- Submit the VIC with the RST Referral to the secure RST mailbox: </w:t>
      </w:r>
      <w:hyperlink r:id="rId7" w:history="1">
        <w:r w:rsidRPr="00C1706B">
          <w:rPr>
            <w:rStyle w:val="Hyperlink"/>
            <w:b/>
          </w:rPr>
          <w:t>RST.Referrals@DBHDS.virginia.gov</w:t>
        </w:r>
      </w:hyperlink>
    </w:p>
    <w:p w:rsidR="000921FE" w:rsidRDefault="000921FE" w:rsidP="000921FE">
      <w:pPr>
        <w:pStyle w:val="NoSpacing"/>
        <w:rPr>
          <w:b/>
        </w:rPr>
      </w:pPr>
    </w:p>
    <w:p w:rsidR="000921FE" w:rsidRDefault="000921FE" w:rsidP="000921FE">
      <w:pPr>
        <w:pStyle w:val="NoSpacing"/>
        <w:rPr>
          <w:b/>
        </w:rPr>
      </w:pPr>
    </w:p>
    <w:p w:rsidR="000921FE" w:rsidRDefault="000921FE" w:rsidP="000921FE">
      <w:pPr>
        <w:pStyle w:val="NoSpacing"/>
        <w:rPr>
          <w:b/>
        </w:rPr>
      </w:pPr>
    </w:p>
    <w:p w:rsidR="000921FE" w:rsidRPr="000921FE" w:rsidRDefault="005036AD" w:rsidP="000921FE">
      <w:pPr>
        <w:pStyle w:val="NoSpacing"/>
      </w:pPr>
      <w:r>
        <w:t xml:space="preserve">Attached is an example of the Virginia Informed Choice form with guidance on each section on the form.  </w:t>
      </w:r>
      <w:bookmarkStart w:id="0" w:name="_GoBack"/>
      <w:bookmarkEnd w:id="0"/>
    </w:p>
    <w:sectPr w:rsidR="000921FE" w:rsidRPr="000921FE" w:rsidSect="004F29E8">
      <w:headerReference w:type="default" r:id="rId8"/>
      <w:footerReference w:type="default" r:id="rId9"/>
      <w:pgSz w:w="12240" w:h="15840"/>
      <w:pgMar w:top="720" w:right="720" w:bottom="144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93" w:rsidRDefault="00262993" w:rsidP="00F453FB">
      <w:pPr>
        <w:spacing w:after="0" w:line="240" w:lineRule="auto"/>
      </w:pPr>
      <w:r>
        <w:separator/>
      </w:r>
    </w:p>
  </w:endnote>
  <w:endnote w:type="continuationSeparator" w:id="0">
    <w:p w:rsidR="00262993" w:rsidRDefault="00262993" w:rsidP="00F4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FB" w:rsidRPr="00F453FB" w:rsidRDefault="00B30CBA" w:rsidP="00F453F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5/28/20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93" w:rsidRDefault="00262993" w:rsidP="00F453FB">
      <w:pPr>
        <w:spacing w:after="0" w:line="240" w:lineRule="auto"/>
      </w:pPr>
      <w:r>
        <w:separator/>
      </w:r>
    </w:p>
  </w:footnote>
  <w:footnote w:type="continuationSeparator" w:id="0">
    <w:p w:rsidR="00262993" w:rsidRDefault="00262993" w:rsidP="00F4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FB" w:rsidRPr="004F29E8" w:rsidRDefault="00F453FB" w:rsidP="00F453FB">
    <w:pPr>
      <w:pBdr>
        <w:bottom w:val="single" w:sz="8" w:space="4" w:color="4F81BD" w:themeColor="accent1"/>
      </w:pBdr>
      <w:spacing w:after="30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</w:pPr>
    <w:r w:rsidRPr="00F453FB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1D189F34" wp14:editId="54A0616F">
          <wp:extent cx="1732547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9E8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</w:t>
    </w:r>
    <w:r w:rsidR="004F29E8" w:rsidRPr="004F29E8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>The Virginia Informed Choice</w:t>
    </w:r>
  </w:p>
  <w:p w:rsidR="00F453FB" w:rsidRDefault="00F45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E0A"/>
    <w:multiLevelType w:val="hybridMultilevel"/>
    <w:tmpl w:val="DB4CB3B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A7AA3"/>
    <w:multiLevelType w:val="hybridMultilevel"/>
    <w:tmpl w:val="EBCC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71033"/>
    <w:multiLevelType w:val="hybridMultilevel"/>
    <w:tmpl w:val="DD08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2D50"/>
    <w:multiLevelType w:val="hybridMultilevel"/>
    <w:tmpl w:val="02D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37C2"/>
    <w:multiLevelType w:val="hybridMultilevel"/>
    <w:tmpl w:val="FF866AA2"/>
    <w:lvl w:ilvl="0" w:tplc="79D69D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02DB"/>
    <w:multiLevelType w:val="hybridMultilevel"/>
    <w:tmpl w:val="96BE64C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91"/>
    <w:rsid w:val="000308FA"/>
    <w:rsid w:val="00045CC0"/>
    <w:rsid w:val="000921FE"/>
    <w:rsid w:val="000D5E31"/>
    <w:rsid w:val="00101EE4"/>
    <w:rsid w:val="00121687"/>
    <w:rsid w:val="001D61E9"/>
    <w:rsid w:val="001E1347"/>
    <w:rsid w:val="00203CCF"/>
    <w:rsid w:val="00231E2C"/>
    <w:rsid w:val="002603E6"/>
    <w:rsid w:val="00262993"/>
    <w:rsid w:val="00274227"/>
    <w:rsid w:val="0028203F"/>
    <w:rsid w:val="002C58B7"/>
    <w:rsid w:val="00364321"/>
    <w:rsid w:val="003729ED"/>
    <w:rsid w:val="00376B0E"/>
    <w:rsid w:val="0038130F"/>
    <w:rsid w:val="0038799F"/>
    <w:rsid w:val="00395DF6"/>
    <w:rsid w:val="003A3E83"/>
    <w:rsid w:val="003B26B5"/>
    <w:rsid w:val="004510C7"/>
    <w:rsid w:val="004E5438"/>
    <w:rsid w:val="004F29E8"/>
    <w:rsid w:val="005036AD"/>
    <w:rsid w:val="0050428D"/>
    <w:rsid w:val="005A60B2"/>
    <w:rsid w:val="005E7965"/>
    <w:rsid w:val="005F247B"/>
    <w:rsid w:val="006011D4"/>
    <w:rsid w:val="0060582F"/>
    <w:rsid w:val="00696603"/>
    <w:rsid w:val="006E0949"/>
    <w:rsid w:val="0072250E"/>
    <w:rsid w:val="00752E40"/>
    <w:rsid w:val="00753CBE"/>
    <w:rsid w:val="007B32D4"/>
    <w:rsid w:val="007B49AF"/>
    <w:rsid w:val="008331D2"/>
    <w:rsid w:val="00863457"/>
    <w:rsid w:val="008A5391"/>
    <w:rsid w:val="008C2AD0"/>
    <w:rsid w:val="008C5745"/>
    <w:rsid w:val="008C583E"/>
    <w:rsid w:val="008F6659"/>
    <w:rsid w:val="0091286F"/>
    <w:rsid w:val="00923FB1"/>
    <w:rsid w:val="00932DCC"/>
    <w:rsid w:val="00A966D6"/>
    <w:rsid w:val="00AE4DCB"/>
    <w:rsid w:val="00B15B1A"/>
    <w:rsid w:val="00B30CBA"/>
    <w:rsid w:val="00BF042B"/>
    <w:rsid w:val="00C13DAD"/>
    <w:rsid w:val="00C51E5C"/>
    <w:rsid w:val="00C629CA"/>
    <w:rsid w:val="00CD45A5"/>
    <w:rsid w:val="00D767E6"/>
    <w:rsid w:val="00E71365"/>
    <w:rsid w:val="00E8332A"/>
    <w:rsid w:val="00EB0581"/>
    <w:rsid w:val="00F453FB"/>
    <w:rsid w:val="00F72D50"/>
    <w:rsid w:val="00FA4F77"/>
    <w:rsid w:val="00FC716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38CC"/>
  <w15:docId w15:val="{C989D8DD-32A5-40F6-A1D7-787E6B20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3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0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603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29E8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87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T.Referrals@DBHDS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2276</Characters>
  <Application>Microsoft Office Word</Application>
  <DocSecurity>0</DocSecurity>
  <Lines>119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Smith</dc:creator>
  <cp:lastModifiedBy>Ashley Painter</cp:lastModifiedBy>
  <cp:revision>2</cp:revision>
  <dcterms:created xsi:type="dcterms:W3CDTF">2020-06-17T18:06:00Z</dcterms:created>
  <dcterms:modified xsi:type="dcterms:W3CDTF">2020-06-17T18:06:00Z</dcterms:modified>
</cp:coreProperties>
</file>