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B7" w:rsidRDefault="008A3D38" w:rsidP="00323FAA">
      <w:pPr>
        <w:jc w:val="center"/>
        <w:rPr>
          <w:b/>
          <w:strike/>
        </w:rPr>
      </w:pPr>
      <w:r w:rsidRPr="00A87D10">
        <w:rPr>
          <w:b/>
        </w:rPr>
        <w:t>COLONIAL REGIONAL LOCAL HUMAN RIGHTS COMMITTEE</w:t>
      </w:r>
      <w:r w:rsidR="00EC49FC" w:rsidRPr="00A87D10">
        <w:rPr>
          <w:b/>
        </w:rPr>
        <w:t xml:space="preserve"> Meeting</w:t>
      </w:r>
      <w:r w:rsidRPr="00A87D10">
        <w:rPr>
          <w:b/>
        </w:rPr>
        <w:t> </w:t>
      </w:r>
      <w:r w:rsidR="00EC49FC" w:rsidRPr="00A87D10">
        <w:rPr>
          <w:b/>
        </w:rPr>
        <w:t>Minutes</w:t>
      </w:r>
      <w:r w:rsidRPr="00A87D10">
        <w:rPr>
          <w:b/>
        </w:rPr>
        <w:br/>
        <w:t> </w:t>
      </w:r>
      <w:r w:rsidRPr="00A87D10">
        <w:rPr>
          <w:b/>
        </w:rPr>
        <w:br/>
      </w:r>
    </w:p>
    <w:p w:rsidR="008A3D38" w:rsidRPr="00A87D10" w:rsidRDefault="005278E7" w:rsidP="00323FAA">
      <w:pPr>
        <w:jc w:val="center"/>
        <w:rPr>
          <w:b/>
        </w:rPr>
      </w:pPr>
      <w:r>
        <w:rPr>
          <w:b/>
        </w:rPr>
        <w:t>July</w:t>
      </w:r>
      <w:r w:rsidR="00E51A64">
        <w:rPr>
          <w:b/>
        </w:rPr>
        <w:t>16</w:t>
      </w:r>
      <w:r w:rsidR="00C90CB7" w:rsidRPr="004D3507">
        <w:rPr>
          <w:b/>
        </w:rPr>
        <w:t>, 201</w:t>
      </w:r>
      <w:r w:rsidR="00CE4205">
        <w:rPr>
          <w:b/>
        </w:rPr>
        <w:t>5</w:t>
      </w:r>
      <w:r w:rsidR="008A3D38" w:rsidRPr="00C90CB7">
        <w:rPr>
          <w:b/>
          <w:strike/>
        </w:rPr>
        <w:br/>
      </w:r>
      <w:r w:rsidR="008A3D38" w:rsidRPr="00A87D10">
        <w:rPr>
          <w:b/>
        </w:rPr>
        <w:t> </w:t>
      </w:r>
      <w:r w:rsidR="008A3D38" w:rsidRPr="00A87D10">
        <w:rPr>
          <w:b/>
        </w:rPr>
        <w:br/>
      </w:r>
    </w:p>
    <w:p w:rsidR="00323FAA" w:rsidRPr="00A87D10" w:rsidRDefault="00323FAA" w:rsidP="00DB55A7">
      <w:r w:rsidRPr="00A87D10">
        <w:rPr>
          <w:b/>
        </w:rPr>
        <w:t>Members Present:</w:t>
      </w:r>
      <w:r w:rsidR="00EC7361" w:rsidRPr="00EC7361">
        <w:t xml:space="preserve"> </w:t>
      </w:r>
      <w:r w:rsidR="00D91D1D">
        <w:t xml:space="preserve">Veronica Reid, </w:t>
      </w:r>
      <w:r w:rsidR="00D96F75">
        <w:t>Denese Gillis</w:t>
      </w:r>
      <w:r w:rsidR="00CE4205">
        <w:t xml:space="preserve">, </w:t>
      </w:r>
      <w:r w:rsidR="00F2668D">
        <w:t>Carol Brown</w:t>
      </w:r>
      <w:r w:rsidRPr="00A87D10">
        <w:br/>
        <w:t> </w:t>
      </w:r>
      <w:r w:rsidRPr="00A87D10">
        <w:br/>
      </w:r>
      <w:r w:rsidRPr="00A87D10">
        <w:rPr>
          <w:b/>
        </w:rPr>
        <w:t>Members Absent:</w:t>
      </w:r>
      <w:r w:rsidRPr="00A87D10">
        <w:t xml:space="preserve"> </w:t>
      </w:r>
    </w:p>
    <w:p w:rsidR="00323FAA" w:rsidRPr="00A87D10" w:rsidRDefault="00323FAA" w:rsidP="00323FAA"/>
    <w:p w:rsidR="00323FAA" w:rsidRPr="00A87D10" w:rsidRDefault="00323FAA" w:rsidP="00323FAA">
      <w:r w:rsidRPr="00A87D10">
        <w:rPr>
          <w:b/>
        </w:rPr>
        <w:t>Others Present:</w:t>
      </w:r>
      <w:r w:rsidRPr="00A87D10">
        <w:t xml:space="preserve"> </w:t>
      </w:r>
      <w:r w:rsidR="00D06BE4">
        <w:t>Timothy Jones, Human Rights Advocate</w:t>
      </w:r>
      <w:r w:rsidRPr="00A87D10">
        <w:br/>
        <w:t> </w:t>
      </w:r>
      <w:r w:rsidRPr="00A87D10">
        <w:br/>
      </w:r>
      <w:r w:rsidRPr="00A87D10">
        <w:rPr>
          <w:b/>
        </w:rPr>
        <w:t>Potential Affiliate:</w:t>
      </w:r>
      <w:r w:rsidRPr="00A87D10">
        <w:t xml:space="preserve"> </w:t>
      </w:r>
      <w:r w:rsidR="00CE4205">
        <w:t>None</w:t>
      </w:r>
    </w:p>
    <w:p w:rsidR="00323FAA" w:rsidRPr="00A87D10" w:rsidRDefault="00323FAA" w:rsidP="00323FAA"/>
    <w:p w:rsidR="00CE4205" w:rsidRDefault="00323FAA" w:rsidP="00CE4205">
      <w:r w:rsidRPr="00A87D10">
        <w:t>Affiliates Present: Therapeutic Intervent</w:t>
      </w:r>
      <w:r w:rsidR="00D96F75">
        <w:t>ions, Inc., Thoroughgood House,</w:t>
      </w:r>
      <w:r w:rsidRPr="00A87D10">
        <w:t xml:space="preserve"> Virginia Supportive Housing</w:t>
      </w:r>
      <w:r w:rsidR="009D0F87">
        <w:t xml:space="preserve">, </w:t>
      </w:r>
      <w:r w:rsidR="00BF1EE2">
        <w:t>Community Behavior Support</w:t>
      </w:r>
      <w:r w:rsidR="00EC7361">
        <w:t>, Hope Seekers</w:t>
      </w:r>
      <w:r w:rsidR="00D96F75">
        <w:t>,</w:t>
      </w:r>
      <w:r w:rsidR="00D96F75" w:rsidRPr="00D96F75">
        <w:t xml:space="preserve"> </w:t>
      </w:r>
      <w:r w:rsidR="00D96F75">
        <w:t>VABODE</w:t>
      </w:r>
      <w:r w:rsidR="00A10B4E">
        <w:t xml:space="preserve">, </w:t>
      </w:r>
      <w:r w:rsidR="00A10B4E" w:rsidRPr="00A87D10">
        <w:t xml:space="preserve">Youth </w:t>
      </w:r>
      <w:r w:rsidR="00A10B4E">
        <w:t>&amp; Family</w:t>
      </w:r>
      <w:r w:rsidR="00A10B4E" w:rsidRPr="00A87D10">
        <w:t xml:space="preserve"> </w:t>
      </w:r>
      <w:r w:rsidR="00A10B4E">
        <w:t>Counseling</w:t>
      </w:r>
      <w:r w:rsidR="00F444CC">
        <w:t>, The Peninsula Community Care Cen</w:t>
      </w:r>
      <w:r w:rsidR="005278E7">
        <w:t>ter,</w:t>
      </w:r>
      <w:r w:rsidR="00F444CC">
        <w:t xml:space="preserve"> ReNew Life</w:t>
      </w:r>
      <w:r w:rsidR="00CE4205">
        <w:t>,</w:t>
      </w:r>
      <w:r w:rsidR="00CE4205" w:rsidRPr="00CE4205">
        <w:t xml:space="preserve"> </w:t>
      </w:r>
      <w:r w:rsidR="00CE4205">
        <w:t xml:space="preserve">Martha’s Place, Phoenix Counseling Group, </w:t>
      </w:r>
      <w:r w:rsidR="00F2668D">
        <w:t>Olmeja</w:t>
      </w:r>
      <w:r w:rsidR="005278E7">
        <w:t xml:space="preserve">, </w:t>
      </w:r>
      <w:r w:rsidR="005278E7" w:rsidRPr="00A87D10">
        <w:t>LEVOC Family Services,</w:t>
      </w:r>
      <w:r w:rsidR="005278E7">
        <w:t xml:space="preserve"> VABODE</w:t>
      </w:r>
    </w:p>
    <w:p w:rsidR="00323FAA" w:rsidRPr="00A87D10" w:rsidRDefault="00323FAA" w:rsidP="00323FAA"/>
    <w:p w:rsidR="00323FAA" w:rsidRPr="00A87D10" w:rsidRDefault="00323FAA"/>
    <w:p w:rsidR="005278E7" w:rsidRDefault="00323FAA" w:rsidP="007B5417">
      <w:r w:rsidRPr="00A87D10">
        <w:rPr>
          <w:b/>
        </w:rPr>
        <w:t>Affiliates Absent:</w:t>
      </w:r>
      <w:r w:rsidRPr="00A87D10">
        <w:t> </w:t>
      </w:r>
      <w:r w:rsidR="005278E7" w:rsidRPr="00A87D10">
        <w:t xml:space="preserve"> Independent Perspectives, </w:t>
      </w:r>
      <w:r w:rsidR="005278E7">
        <w:t>4EverHope of Suffolk</w:t>
      </w:r>
    </w:p>
    <w:p w:rsidR="00323FAA" w:rsidRDefault="00323FAA" w:rsidP="007B5417">
      <w:r w:rsidRPr="00A87D10">
        <w:br/>
      </w:r>
      <w:r w:rsidRPr="00A87D10">
        <w:rPr>
          <w:b/>
        </w:rPr>
        <w:t>1. Call To Order</w:t>
      </w:r>
      <w:r w:rsidRPr="00A87D10">
        <w:t> </w:t>
      </w:r>
      <w:r w:rsidRPr="00A87D10">
        <w:br/>
        <w:t> </w:t>
      </w:r>
      <w:r w:rsidRPr="00A87D10">
        <w:br/>
        <w:t>The Colonial Regional Local Human Rights Committee was called to order at 5:</w:t>
      </w:r>
      <w:r w:rsidR="002C1F19">
        <w:t>3</w:t>
      </w:r>
      <w:r w:rsidR="005278E7">
        <w:t>5</w:t>
      </w:r>
      <w:r w:rsidRPr="00A87D10">
        <w:t xml:space="preserve"> p.m. </w:t>
      </w:r>
      <w:r w:rsidR="005278E7">
        <w:t>July 16</w:t>
      </w:r>
      <w:r w:rsidR="005278E7" w:rsidRPr="005278E7">
        <w:rPr>
          <w:vertAlign w:val="superscript"/>
        </w:rPr>
        <w:t>th</w:t>
      </w:r>
      <w:r w:rsidR="00D7522D">
        <w:t xml:space="preserve"> 2015</w:t>
      </w:r>
      <w:r w:rsidRPr="00A87D10">
        <w:t xml:space="preserve">, by </w:t>
      </w:r>
      <w:r w:rsidR="00EA5656">
        <w:t>Denise Gillis</w:t>
      </w:r>
      <w:r w:rsidRPr="00A87D10">
        <w:t>; for the purpose of hearing business pertaining to the agenda, transactions, or other matters that may</w:t>
      </w:r>
      <w:r w:rsidR="00276102" w:rsidRPr="00A87D10">
        <w:t xml:space="preserve"> be presented to the committee</w:t>
      </w:r>
      <w:r w:rsidR="009C2052" w:rsidRPr="00A87D10">
        <w:t xml:space="preserve">. </w:t>
      </w:r>
    </w:p>
    <w:p w:rsidR="00D06BE4" w:rsidRDefault="00D06BE4" w:rsidP="007B5417"/>
    <w:p w:rsidR="00D06BE4" w:rsidRPr="00A87D10" w:rsidRDefault="00D06BE4" w:rsidP="00D06BE4">
      <w:r>
        <w:rPr>
          <w:b/>
        </w:rPr>
        <w:t>2</w:t>
      </w:r>
      <w:r w:rsidRPr="00A87D10">
        <w:rPr>
          <w:b/>
        </w:rPr>
        <w:t>.  Review and Approval of Agenda</w:t>
      </w:r>
      <w:r w:rsidRPr="00A87D10">
        <w:t> </w:t>
      </w:r>
      <w:r w:rsidRPr="00A87D10">
        <w:br/>
        <w:t> </w:t>
      </w:r>
      <w:r w:rsidRPr="00A87D10">
        <w:br/>
      </w:r>
      <w:r w:rsidR="005278E7">
        <w:t>July</w:t>
      </w:r>
      <w:r w:rsidR="001D6660">
        <w:t xml:space="preserve"> 16</w:t>
      </w:r>
      <w:r w:rsidR="001D6660" w:rsidRPr="001D6660">
        <w:rPr>
          <w:vertAlign w:val="superscript"/>
        </w:rPr>
        <w:t>th</w:t>
      </w:r>
      <w:r w:rsidR="00D7522D">
        <w:t xml:space="preserve"> 2015</w:t>
      </w:r>
      <w:r w:rsidRPr="00A87D10">
        <w:t xml:space="preserve"> Agenda was reviewed.</w:t>
      </w:r>
      <w:r w:rsidRPr="00A87D10">
        <w:br/>
        <w:t> </w:t>
      </w:r>
    </w:p>
    <w:p w:rsidR="00F444CC" w:rsidRDefault="00D06BE4" w:rsidP="00D06BE4">
      <w:r w:rsidRPr="00A87D10">
        <w:tab/>
      </w:r>
      <w:r w:rsidRPr="00A87D10">
        <w:rPr>
          <w:b/>
        </w:rPr>
        <w:t xml:space="preserve">Action:  </w:t>
      </w:r>
      <w:r w:rsidR="00F444CC">
        <w:t xml:space="preserve">Ms. </w:t>
      </w:r>
      <w:r w:rsidR="001D6660">
        <w:t>Reid</w:t>
      </w:r>
      <w:r w:rsidR="00F444CC">
        <w:t xml:space="preserve"> made a motion to approve the agenda as </w:t>
      </w:r>
      <w:r w:rsidR="001D6660">
        <w:t>amended</w:t>
      </w:r>
    </w:p>
    <w:p w:rsidR="00F444CC" w:rsidRDefault="00F444CC" w:rsidP="00D06BE4">
      <w:r>
        <w:tab/>
      </w:r>
      <w:r w:rsidRPr="00F444CC">
        <w:rPr>
          <w:b/>
        </w:rPr>
        <w:t>Second:</w:t>
      </w:r>
      <w:r>
        <w:t xml:space="preserve">  Ms. </w:t>
      </w:r>
      <w:r w:rsidR="00F2668D">
        <w:t>Brown</w:t>
      </w:r>
    </w:p>
    <w:p w:rsidR="00D06BE4" w:rsidRPr="00A87D10" w:rsidRDefault="00F444CC" w:rsidP="00D06BE4">
      <w:r>
        <w:tab/>
      </w:r>
      <w:r w:rsidRPr="00F444CC">
        <w:rPr>
          <w:b/>
        </w:rPr>
        <w:t>Vote:</w:t>
      </w:r>
      <w:r>
        <w:t xml:space="preserve">  Unanimous </w:t>
      </w:r>
      <w:r w:rsidR="00EA5656">
        <w:t xml:space="preserve"> </w:t>
      </w:r>
    </w:p>
    <w:p w:rsidR="00D06BE4" w:rsidRPr="00A87D10" w:rsidRDefault="00D06BE4" w:rsidP="00EA5656">
      <w:r w:rsidRPr="00A87D10">
        <w:tab/>
        <w:t xml:space="preserve"> </w:t>
      </w:r>
    </w:p>
    <w:p w:rsidR="00D06BE4" w:rsidRDefault="00D06BE4" w:rsidP="007B5417"/>
    <w:p w:rsidR="00D06BE4" w:rsidRPr="00A87D10" w:rsidRDefault="00D06BE4" w:rsidP="00D06BE4">
      <w:r>
        <w:rPr>
          <w:b/>
        </w:rPr>
        <w:t>3</w:t>
      </w:r>
      <w:r w:rsidRPr="00A87D10">
        <w:rPr>
          <w:b/>
        </w:rPr>
        <w:t xml:space="preserve">.  Review and Approval of </w:t>
      </w:r>
      <w:r>
        <w:rPr>
          <w:b/>
        </w:rPr>
        <w:t>Minutes</w:t>
      </w:r>
      <w:r w:rsidRPr="00A87D10">
        <w:br/>
        <w:t> </w:t>
      </w:r>
      <w:r w:rsidRPr="00A87D10">
        <w:br/>
      </w:r>
      <w:r w:rsidR="005278E7">
        <w:t>April</w:t>
      </w:r>
      <w:r w:rsidR="001D6660">
        <w:t xml:space="preserve"> 1</w:t>
      </w:r>
      <w:r w:rsidR="005278E7">
        <w:t>6</w:t>
      </w:r>
      <w:r w:rsidR="001D6660" w:rsidRPr="001D6660">
        <w:rPr>
          <w:vertAlign w:val="superscript"/>
        </w:rPr>
        <w:t>th</w:t>
      </w:r>
      <w:r w:rsidR="00D7522D">
        <w:t xml:space="preserve"> </w:t>
      </w:r>
      <w:r w:rsidR="009D0F87">
        <w:t xml:space="preserve"> 201</w:t>
      </w:r>
      <w:r w:rsidR="0058225C">
        <w:t>5</w:t>
      </w:r>
      <w:r w:rsidRPr="00A87D10">
        <w:t xml:space="preserve"> </w:t>
      </w:r>
      <w:r w:rsidR="009D0F87">
        <w:t>Minutes</w:t>
      </w:r>
      <w:r w:rsidRPr="00A87D10">
        <w:t xml:space="preserve"> </w:t>
      </w:r>
      <w:r w:rsidR="009D0F87">
        <w:t>were</w:t>
      </w:r>
      <w:r w:rsidR="00D96F75">
        <w:t xml:space="preserve"> reviewed</w:t>
      </w:r>
      <w:r w:rsidRPr="00A87D10">
        <w:t>.</w:t>
      </w:r>
      <w:r w:rsidRPr="00A87D10">
        <w:br/>
        <w:t> </w:t>
      </w:r>
    </w:p>
    <w:p w:rsidR="00F444CC" w:rsidRDefault="00D06BE4" w:rsidP="00F444CC">
      <w:r w:rsidRPr="00A87D10">
        <w:tab/>
      </w:r>
      <w:r w:rsidR="00F444CC" w:rsidRPr="00A87D10">
        <w:rPr>
          <w:b/>
        </w:rPr>
        <w:t xml:space="preserve">Action:  </w:t>
      </w:r>
      <w:r w:rsidR="00F444CC">
        <w:t xml:space="preserve">Ms. </w:t>
      </w:r>
      <w:r w:rsidR="00F2668D">
        <w:t>Brown</w:t>
      </w:r>
      <w:r w:rsidR="00F444CC">
        <w:t xml:space="preserve"> made a motion to approve the agenda </w:t>
      </w:r>
      <w:r w:rsidR="001D6660">
        <w:t xml:space="preserve">as </w:t>
      </w:r>
      <w:r w:rsidR="005278E7">
        <w:t>amended</w:t>
      </w:r>
    </w:p>
    <w:p w:rsidR="00F444CC" w:rsidRDefault="00F444CC" w:rsidP="00F444CC">
      <w:r>
        <w:tab/>
      </w:r>
      <w:r w:rsidRPr="00F444CC">
        <w:rPr>
          <w:b/>
        </w:rPr>
        <w:t>Second:</w:t>
      </w:r>
      <w:r>
        <w:t xml:space="preserve">  Ms. R</w:t>
      </w:r>
      <w:r w:rsidR="00962ACB">
        <w:t>ei</w:t>
      </w:r>
      <w:r>
        <w:t>d</w:t>
      </w:r>
    </w:p>
    <w:p w:rsidR="00F444CC" w:rsidRPr="00A87D10" w:rsidRDefault="00F444CC" w:rsidP="00F444CC">
      <w:r>
        <w:tab/>
      </w:r>
      <w:r w:rsidRPr="00F444CC">
        <w:rPr>
          <w:b/>
        </w:rPr>
        <w:t>Vote:</w:t>
      </w:r>
      <w:r>
        <w:t xml:space="preserve">  Unanimous  </w:t>
      </w:r>
    </w:p>
    <w:p w:rsidR="00D06BE4" w:rsidRPr="00A87D10" w:rsidRDefault="00D06BE4" w:rsidP="00D06BE4"/>
    <w:p w:rsidR="00D06BE4" w:rsidRPr="00A87D10" w:rsidRDefault="00D06BE4" w:rsidP="00EA5656">
      <w:r w:rsidRPr="00A87D10">
        <w:lastRenderedPageBreak/>
        <w:tab/>
        <w:t xml:space="preserve"> </w:t>
      </w:r>
    </w:p>
    <w:p w:rsidR="00D06BE4" w:rsidRPr="00A87D10" w:rsidRDefault="00D06BE4" w:rsidP="007B5417"/>
    <w:p w:rsidR="00323FAA" w:rsidRPr="00A87D10" w:rsidRDefault="00D06BE4" w:rsidP="00323FAA">
      <w:r>
        <w:rPr>
          <w:b/>
        </w:rPr>
        <w:t>4</w:t>
      </w:r>
      <w:r w:rsidR="00323FAA" w:rsidRPr="00A87D10">
        <w:rPr>
          <w:b/>
        </w:rPr>
        <w:t>.</w:t>
      </w:r>
      <w:r w:rsidR="00323FAA" w:rsidRPr="00A87D10">
        <w:t xml:space="preserve">  </w:t>
      </w:r>
      <w:r w:rsidR="00323FAA" w:rsidRPr="00A87D10">
        <w:rPr>
          <w:b/>
        </w:rPr>
        <w:t>Announcements</w:t>
      </w:r>
      <w:r w:rsidR="00323FAA" w:rsidRPr="00A87D10">
        <w:t> </w:t>
      </w:r>
      <w:r w:rsidR="00323FAA" w:rsidRPr="00A87D10">
        <w:br/>
      </w:r>
      <w:r w:rsidR="00323FAA" w:rsidRPr="00A87D10">
        <w:tab/>
        <w:t xml:space="preserve">None  </w:t>
      </w:r>
    </w:p>
    <w:p w:rsidR="00323FAA" w:rsidRPr="00A87D10" w:rsidRDefault="00323FAA" w:rsidP="00323FAA"/>
    <w:p w:rsidR="00323FAA" w:rsidRPr="00A87D10" w:rsidRDefault="00D06BE4" w:rsidP="00323FAA">
      <w:pPr>
        <w:rPr>
          <w:b/>
        </w:rPr>
      </w:pPr>
      <w:r>
        <w:rPr>
          <w:b/>
        </w:rPr>
        <w:t>5</w:t>
      </w:r>
      <w:r w:rsidR="00323FAA" w:rsidRPr="00A87D10">
        <w:rPr>
          <w:b/>
        </w:rPr>
        <w:t>. Public Comment</w:t>
      </w:r>
    </w:p>
    <w:p w:rsidR="00323FAA" w:rsidRPr="00A87D10" w:rsidRDefault="00323FAA" w:rsidP="00323FAA">
      <w:r w:rsidRPr="00A87D10">
        <w:rPr>
          <w:b/>
        </w:rPr>
        <w:tab/>
      </w:r>
      <w:r w:rsidR="001D6660">
        <w:t>None</w:t>
      </w:r>
    </w:p>
    <w:p w:rsidR="00323FAA" w:rsidRPr="00A87D10" w:rsidRDefault="00323FAA" w:rsidP="00323FAA"/>
    <w:p w:rsidR="002A6F08" w:rsidRPr="002A6F08" w:rsidRDefault="00CD480A" w:rsidP="002A6F08">
      <w:pPr>
        <w:spacing w:line="276" w:lineRule="auto"/>
        <w:jc w:val="both"/>
        <w:rPr>
          <w:bCs/>
          <w:color w:val="000000"/>
        </w:rPr>
      </w:pPr>
      <w:r>
        <w:rPr>
          <w:b/>
        </w:rPr>
        <w:t>6</w:t>
      </w:r>
      <w:r w:rsidR="00323FAA" w:rsidRPr="00A87D10">
        <w:rPr>
          <w:b/>
        </w:rPr>
        <w:t>.  Human Rights Advocate Comments –</w:t>
      </w:r>
      <w:r w:rsidR="00323FAA" w:rsidRPr="00A87D10">
        <w:t xml:space="preserve"> </w:t>
      </w:r>
      <w:r w:rsidR="00D0613C" w:rsidRPr="002A6F08">
        <w:t xml:space="preserve">Mr. Jones notified the providers </w:t>
      </w:r>
      <w:r w:rsidR="005278E7" w:rsidRPr="002A6F08">
        <w:t xml:space="preserve">that Beth Clemmons was no longer going to serve on the LHRC and there are not two general vacancies.  Mr. Jones reminded the affiliates of the importance to fill those positions as soon as possible.  </w:t>
      </w:r>
      <w:r w:rsidR="002A6F08" w:rsidRPr="002A6F08">
        <w:rPr>
          <w:bCs/>
          <w:color w:val="000000"/>
        </w:rPr>
        <w:t xml:space="preserve">Mr. Jones went over the current vacancies on the LHRC committee.  </w:t>
      </w:r>
    </w:p>
    <w:p w:rsidR="002A6F08" w:rsidRPr="002A6F08" w:rsidRDefault="002A6F08" w:rsidP="002A6F08">
      <w:pPr>
        <w:tabs>
          <w:tab w:val="left" w:pos="1320"/>
        </w:tabs>
      </w:pPr>
    </w:p>
    <w:p w:rsidR="002A6F08" w:rsidRPr="002A6F08" w:rsidRDefault="002A6F08" w:rsidP="002A6F08">
      <w:pPr>
        <w:tabs>
          <w:tab w:val="left" w:pos="1320"/>
        </w:tabs>
      </w:pPr>
      <w:r w:rsidRPr="002A6F08">
        <w:t xml:space="preserve">CHRIS Reports:  When entering cases make sure you complete everything under the accusation and investigation tabs.  </w:t>
      </w:r>
    </w:p>
    <w:p w:rsidR="002A6F08" w:rsidRPr="002A6F08" w:rsidRDefault="002A6F08" w:rsidP="002A6F08">
      <w:pPr>
        <w:tabs>
          <w:tab w:val="left" w:pos="1320"/>
        </w:tabs>
        <w:ind w:left="1320"/>
      </w:pPr>
    </w:p>
    <w:p w:rsidR="002A6F08" w:rsidRPr="002A6F08" w:rsidRDefault="002A6F08" w:rsidP="002A6F08">
      <w:pPr>
        <w:tabs>
          <w:tab w:val="left" w:pos="1320"/>
        </w:tabs>
      </w:pPr>
      <w:r w:rsidRPr="002A6F08">
        <w:rPr>
          <w:u w:val="single"/>
        </w:rPr>
        <w:t>Accusation Tab</w:t>
      </w:r>
      <w:r w:rsidRPr="002A6F08">
        <w:t>:  On peer to peer incidents you will need to put the aggressors name under the accusation. If it’s an allegation against a staff you will need to place the staff members name there.</w:t>
      </w:r>
    </w:p>
    <w:p w:rsidR="002A6F08" w:rsidRPr="002A6F08" w:rsidRDefault="002A6F08" w:rsidP="002A6F08">
      <w:pPr>
        <w:tabs>
          <w:tab w:val="left" w:pos="1320"/>
        </w:tabs>
        <w:ind w:left="2160"/>
      </w:pPr>
    </w:p>
    <w:p w:rsidR="002A6F08" w:rsidRPr="002A6F08" w:rsidRDefault="002A6F08" w:rsidP="002A6F08">
      <w:pPr>
        <w:tabs>
          <w:tab w:val="left" w:pos="1320"/>
        </w:tabs>
      </w:pPr>
      <w:r w:rsidRPr="002A6F08">
        <w:rPr>
          <w:u w:val="single"/>
        </w:rPr>
        <w:t>Investigation Tab</w:t>
      </w:r>
      <w:r w:rsidRPr="002A6F08">
        <w:t>:  Fill out everything on the page, some areas were incomplete.</w:t>
      </w:r>
    </w:p>
    <w:p w:rsidR="002A6F08" w:rsidRPr="002A6F08" w:rsidRDefault="002A6F08" w:rsidP="002A6F08">
      <w:pPr>
        <w:tabs>
          <w:tab w:val="left" w:pos="1320"/>
        </w:tabs>
        <w:ind w:left="2160"/>
      </w:pPr>
    </w:p>
    <w:p w:rsidR="002A6F08" w:rsidRPr="002A6F08" w:rsidRDefault="002A6F08" w:rsidP="002A6F08">
      <w:pPr>
        <w:tabs>
          <w:tab w:val="left" w:pos="1320"/>
        </w:tabs>
      </w:pPr>
      <w:r w:rsidRPr="002A6F08">
        <w:rPr>
          <w:u w:val="single"/>
        </w:rPr>
        <w:t>Saving</w:t>
      </w:r>
      <w:r w:rsidRPr="002A6F08">
        <w:t>:   Update – go to the bottom of the investigation page under case status, select agrees with director’s decision or action plan then hit save.</w:t>
      </w:r>
    </w:p>
    <w:p w:rsidR="002A6F08" w:rsidRPr="002A6F08" w:rsidRDefault="002A6F08" w:rsidP="002A6F08">
      <w:pPr>
        <w:tabs>
          <w:tab w:val="left" w:pos="1320"/>
        </w:tabs>
        <w:ind w:left="2160"/>
      </w:pPr>
    </w:p>
    <w:p w:rsidR="002A6F08" w:rsidRPr="002A6F08" w:rsidRDefault="002A6F08" w:rsidP="002A6F08">
      <w:pPr>
        <w:tabs>
          <w:tab w:val="left" w:pos="1320"/>
        </w:tabs>
      </w:pPr>
      <w:r w:rsidRPr="002A6F08">
        <w:t>Facilities have 10 business days to complete abuse investigations, 5 working days for informal complaints and 10 working days for formal complaints.</w:t>
      </w:r>
    </w:p>
    <w:p w:rsidR="00D0613C" w:rsidRPr="004B5617" w:rsidRDefault="00D0613C" w:rsidP="002A6F08">
      <w:pPr>
        <w:tabs>
          <w:tab w:val="left" w:pos="1320"/>
        </w:tabs>
      </w:pPr>
    </w:p>
    <w:p w:rsidR="000B4947" w:rsidRPr="00D0613C" w:rsidRDefault="000B4947" w:rsidP="00D0613C">
      <w:pPr>
        <w:tabs>
          <w:tab w:val="left" w:pos="1320"/>
        </w:tabs>
      </w:pPr>
    </w:p>
    <w:p w:rsidR="008B245F" w:rsidRDefault="00CD480A" w:rsidP="00F97E57">
      <w:pPr>
        <w:ind w:left="1080" w:hanging="1080"/>
      </w:pPr>
      <w:r>
        <w:rPr>
          <w:b/>
        </w:rPr>
        <w:t>7</w:t>
      </w:r>
      <w:r w:rsidR="007B5417" w:rsidRPr="00A87D10">
        <w:rPr>
          <w:b/>
        </w:rPr>
        <w:t>. Old Business</w:t>
      </w:r>
      <w:r w:rsidR="00F97E57">
        <w:br/>
        <w:t> </w:t>
      </w:r>
    </w:p>
    <w:p w:rsidR="008B245F" w:rsidRDefault="00F97E57" w:rsidP="00F97E57">
      <w:pPr>
        <w:numPr>
          <w:ilvl w:val="0"/>
          <w:numId w:val="20"/>
        </w:numPr>
      </w:pPr>
      <w:r>
        <w:t xml:space="preserve"> </w:t>
      </w:r>
      <w:r w:rsidR="008B245F">
        <w:t xml:space="preserve">The Empowerment Network, LLC requests </w:t>
      </w:r>
      <w:r w:rsidR="00E701AD">
        <w:t>approval of its behavioral management policy</w:t>
      </w:r>
      <w:r w:rsidR="008B245F">
        <w:t>– Najmah Abdullah, CEO</w:t>
      </w:r>
    </w:p>
    <w:p w:rsidR="005278E7" w:rsidRDefault="005278E7" w:rsidP="005278E7">
      <w:pPr>
        <w:ind w:left="1440"/>
      </w:pPr>
      <w:r w:rsidRPr="00A87D10">
        <w:rPr>
          <w:b/>
        </w:rPr>
        <w:t xml:space="preserve">Action:  </w:t>
      </w:r>
      <w:r>
        <w:t>Ms. Brown made a motion to accept as presented</w:t>
      </w:r>
    </w:p>
    <w:p w:rsidR="005278E7" w:rsidRDefault="005278E7" w:rsidP="005278E7">
      <w:pPr>
        <w:ind w:left="1440"/>
      </w:pPr>
      <w:r w:rsidRPr="00F444CC">
        <w:rPr>
          <w:b/>
        </w:rPr>
        <w:t>Second:</w:t>
      </w:r>
      <w:r>
        <w:t xml:space="preserve">  Ms. Reid</w:t>
      </w:r>
    </w:p>
    <w:p w:rsidR="005278E7" w:rsidRPr="00A87D10" w:rsidRDefault="005278E7" w:rsidP="005278E7">
      <w:pPr>
        <w:ind w:left="1440"/>
      </w:pPr>
      <w:r w:rsidRPr="00F444CC">
        <w:rPr>
          <w:b/>
        </w:rPr>
        <w:t>Vote:</w:t>
      </w:r>
      <w:r>
        <w:t xml:space="preserve">  Unanimous  </w:t>
      </w:r>
    </w:p>
    <w:p w:rsidR="007B5417" w:rsidRPr="00A87D10" w:rsidRDefault="007B5417" w:rsidP="00F97E57"/>
    <w:p w:rsidR="0063153A" w:rsidRPr="00A87D10" w:rsidRDefault="0063153A" w:rsidP="00D80303">
      <w:pPr>
        <w:ind w:left="720" w:hanging="720"/>
      </w:pPr>
    </w:p>
    <w:p w:rsidR="00323FAA" w:rsidRPr="00A87D10" w:rsidRDefault="00CD480A" w:rsidP="00323FAA">
      <w:pPr>
        <w:rPr>
          <w:b/>
        </w:rPr>
      </w:pPr>
      <w:r>
        <w:rPr>
          <w:b/>
        </w:rPr>
        <w:t>8</w:t>
      </w:r>
      <w:r w:rsidR="00323FAA" w:rsidRPr="00A87D10">
        <w:rPr>
          <w:b/>
        </w:rPr>
        <w:t>.  New Business</w:t>
      </w:r>
    </w:p>
    <w:p w:rsidR="002A5083" w:rsidRDefault="002A5083" w:rsidP="00B277F2">
      <w:pPr>
        <w:ind w:left="720"/>
      </w:pPr>
    </w:p>
    <w:p w:rsidR="005278E7" w:rsidRDefault="005278E7" w:rsidP="005278E7">
      <w:pPr>
        <w:numPr>
          <w:ilvl w:val="1"/>
          <w:numId w:val="23"/>
        </w:numPr>
      </w:pPr>
      <w:r>
        <w:t xml:space="preserve">In House Investments – Requests affiliation </w:t>
      </w:r>
    </w:p>
    <w:p w:rsidR="005278E7" w:rsidRDefault="005278E7" w:rsidP="005278E7">
      <w:pPr>
        <w:ind w:left="1440"/>
      </w:pPr>
      <w:r>
        <w:t xml:space="preserve">Mr. Lee formally requested affiliation with the Colonial LHRC and presented copies of the Program Rules and Behavior Management policy </w:t>
      </w:r>
    </w:p>
    <w:p w:rsidR="005278E7" w:rsidRDefault="005278E7" w:rsidP="005278E7">
      <w:pPr>
        <w:ind w:left="1440"/>
      </w:pPr>
      <w:r w:rsidRPr="00A87D10">
        <w:rPr>
          <w:b/>
        </w:rPr>
        <w:t xml:space="preserve">Action:  </w:t>
      </w:r>
      <w:r>
        <w:t>Ms. Brown made a motion allow affiliation</w:t>
      </w:r>
    </w:p>
    <w:p w:rsidR="005278E7" w:rsidRDefault="005278E7" w:rsidP="005278E7">
      <w:pPr>
        <w:ind w:left="1440"/>
      </w:pPr>
      <w:r w:rsidRPr="00F444CC">
        <w:rPr>
          <w:b/>
        </w:rPr>
        <w:t>Second:</w:t>
      </w:r>
      <w:r>
        <w:t xml:space="preserve">  Ms. Reid</w:t>
      </w:r>
    </w:p>
    <w:p w:rsidR="005278E7" w:rsidRPr="00A87D10" w:rsidRDefault="005278E7" w:rsidP="005278E7">
      <w:pPr>
        <w:ind w:left="1440"/>
      </w:pPr>
      <w:r w:rsidRPr="00F444CC">
        <w:rPr>
          <w:b/>
        </w:rPr>
        <w:t>Vote:</w:t>
      </w:r>
      <w:r>
        <w:t xml:space="preserve">  Unanimous  </w:t>
      </w:r>
    </w:p>
    <w:p w:rsidR="005278E7" w:rsidRDefault="005278E7" w:rsidP="005278E7">
      <w:pPr>
        <w:ind w:left="1440"/>
      </w:pPr>
      <w:r w:rsidRPr="00A87D10">
        <w:rPr>
          <w:b/>
        </w:rPr>
        <w:lastRenderedPageBreak/>
        <w:t xml:space="preserve">Action:  </w:t>
      </w:r>
      <w:r>
        <w:t>Ms. Brown made a motion to accept Behavior Management Policies</w:t>
      </w:r>
    </w:p>
    <w:p w:rsidR="005278E7" w:rsidRDefault="005278E7" w:rsidP="005278E7">
      <w:pPr>
        <w:ind w:left="1440"/>
      </w:pPr>
      <w:r w:rsidRPr="00F444CC">
        <w:rPr>
          <w:b/>
        </w:rPr>
        <w:t>Second:</w:t>
      </w:r>
      <w:r>
        <w:t xml:space="preserve">  Ms. Reid</w:t>
      </w:r>
    </w:p>
    <w:p w:rsidR="005278E7" w:rsidRPr="00A87D10" w:rsidRDefault="005278E7" w:rsidP="005278E7">
      <w:pPr>
        <w:ind w:left="1440"/>
      </w:pPr>
      <w:r w:rsidRPr="00F444CC">
        <w:rPr>
          <w:b/>
        </w:rPr>
        <w:t>Vote:</w:t>
      </w:r>
      <w:r>
        <w:t xml:space="preserve">  Unanimous  </w:t>
      </w:r>
    </w:p>
    <w:p w:rsidR="005278E7" w:rsidRDefault="005278E7" w:rsidP="005278E7">
      <w:pPr>
        <w:ind w:left="1440"/>
      </w:pPr>
      <w:r w:rsidRPr="00A87D10">
        <w:rPr>
          <w:b/>
        </w:rPr>
        <w:t xml:space="preserve">Action:  </w:t>
      </w:r>
      <w:r>
        <w:t>Ms. Brown made a motion to accept program rules</w:t>
      </w:r>
    </w:p>
    <w:p w:rsidR="005278E7" w:rsidRDefault="005278E7" w:rsidP="005278E7">
      <w:pPr>
        <w:ind w:left="1440"/>
      </w:pPr>
      <w:r w:rsidRPr="00F444CC">
        <w:rPr>
          <w:b/>
        </w:rPr>
        <w:t>Second:</w:t>
      </w:r>
      <w:r>
        <w:t xml:space="preserve">  Ms. Reid</w:t>
      </w:r>
    </w:p>
    <w:p w:rsidR="005278E7" w:rsidRPr="00A87D10" w:rsidRDefault="005278E7" w:rsidP="005278E7">
      <w:pPr>
        <w:ind w:left="1440"/>
      </w:pPr>
      <w:r w:rsidRPr="00F444CC">
        <w:rPr>
          <w:b/>
        </w:rPr>
        <w:t>Vote:</w:t>
      </w:r>
      <w:r>
        <w:t xml:space="preserve">  Unanimous  </w:t>
      </w:r>
    </w:p>
    <w:p w:rsidR="005278E7" w:rsidRDefault="005278E7" w:rsidP="005278E7">
      <w:pPr>
        <w:ind w:left="1440"/>
      </w:pPr>
    </w:p>
    <w:p w:rsidR="005278E7" w:rsidRDefault="005278E7" w:rsidP="005278E7">
      <w:pPr>
        <w:ind w:left="1440"/>
      </w:pPr>
    </w:p>
    <w:p w:rsidR="005278E7" w:rsidRDefault="005278E7" w:rsidP="005278E7">
      <w:pPr>
        <w:numPr>
          <w:ilvl w:val="1"/>
          <w:numId w:val="23"/>
        </w:numPr>
      </w:pPr>
      <w:r>
        <w:t xml:space="preserve">Therapeutic Interventions, Inc.  notified the committee of locations of already licensed and affiliated Day Treatment programs:  </w:t>
      </w:r>
    </w:p>
    <w:p w:rsidR="005278E7" w:rsidRPr="00CF2DE4" w:rsidRDefault="005278E7" w:rsidP="005278E7">
      <w:pPr>
        <w:ind w:left="1440"/>
        <w:rPr>
          <w:sz w:val="20"/>
          <w:szCs w:val="20"/>
        </w:rPr>
      </w:pPr>
      <w:r w:rsidRPr="00CF2DE4">
        <w:rPr>
          <w:sz w:val="20"/>
          <w:szCs w:val="20"/>
        </w:rPr>
        <w:t>C</w:t>
      </w:r>
      <w:r w:rsidRPr="00CF2DE4">
        <w:rPr>
          <w:color w:val="3B3B3B"/>
          <w:sz w:val="20"/>
          <w:szCs w:val="20"/>
        </w:rPr>
        <w:t xml:space="preserve">hildren’s Harbor Chesapeake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2400 Strawberry Lane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Chesapeake VA 23324-3113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firstLine="320"/>
        <w:rPr>
          <w:color w:val="3B3B3B"/>
          <w:sz w:val="20"/>
          <w:szCs w:val="20"/>
        </w:rPr>
      </w:pP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Children’s Harbor Ghent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1900 Llewellyn Avenue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Norfolk VA 23517-2233</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 xml:space="preserve">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Children’s Harbor Olde Towne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620 London Street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Portsmouth VA 23704-2402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Children’s Harbor Suffolk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1020 Champions Way </w:t>
      </w:r>
    </w:p>
    <w:p w:rsidR="005278E7" w:rsidRPr="00CF2DE4" w:rsidRDefault="005278E7" w:rsidP="00527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3B3B3B"/>
          <w:sz w:val="20"/>
          <w:szCs w:val="20"/>
        </w:rPr>
      </w:pPr>
      <w:r w:rsidRPr="00CF2DE4">
        <w:rPr>
          <w:color w:val="3B3B3B"/>
          <w:sz w:val="20"/>
          <w:szCs w:val="20"/>
        </w:rPr>
        <w:tab/>
      </w:r>
      <w:r w:rsidRPr="00CF2DE4">
        <w:rPr>
          <w:color w:val="3B3B3B"/>
          <w:sz w:val="20"/>
          <w:szCs w:val="20"/>
        </w:rPr>
        <w:tab/>
      </w:r>
      <w:r w:rsidRPr="00CF2DE4">
        <w:rPr>
          <w:color w:val="3B3B3B"/>
          <w:sz w:val="20"/>
          <w:szCs w:val="20"/>
        </w:rPr>
        <w:tab/>
        <w:t xml:space="preserve">Suffolk VA 23435-3728 </w:t>
      </w:r>
    </w:p>
    <w:p w:rsidR="00263AC7" w:rsidRPr="00B277F2" w:rsidRDefault="00263AC7" w:rsidP="00B277F2">
      <w:pPr>
        <w:ind w:left="720"/>
        <w:rPr>
          <w:color w:val="FF0000"/>
        </w:rPr>
      </w:pPr>
    </w:p>
    <w:p w:rsidR="00323FAA" w:rsidRPr="00A87D10" w:rsidRDefault="00CD480A" w:rsidP="00323FAA">
      <w:pPr>
        <w:rPr>
          <w:b/>
        </w:rPr>
      </w:pPr>
      <w:r>
        <w:rPr>
          <w:b/>
        </w:rPr>
        <w:t>9</w:t>
      </w:r>
      <w:r w:rsidR="00D952CC" w:rsidRPr="00A87D10">
        <w:rPr>
          <w:b/>
        </w:rPr>
        <w:t xml:space="preserve">.  </w:t>
      </w:r>
      <w:r>
        <w:rPr>
          <w:b/>
        </w:rPr>
        <w:t>Affiliate Reports</w:t>
      </w:r>
    </w:p>
    <w:p w:rsidR="00D952CC" w:rsidRDefault="00D952CC" w:rsidP="00323FAA">
      <w:pPr>
        <w:rPr>
          <w:b/>
        </w:rPr>
      </w:pPr>
      <w:r w:rsidRPr="00A87D10">
        <w:rPr>
          <w:b/>
        </w:rPr>
        <w:t xml:space="preserve">                      </w:t>
      </w:r>
    </w:p>
    <w:p w:rsidR="00263AC7" w:rsidRPr="0034661A" w:rsidRDefault="00263AC7" w:rsidP="00323FAA">
      <w:pPr>
        <w:rPr>
          <w:b/>
        </w:rPr>
      </w:pPr>
    </w:p>
    <w:p w:rsidR="00D952CC" w:rsidRPr="00A87D10" w:rsidRDefault="00D952CC" w:rsidP="00323FAA">
      <w:pPr>
        <w:rPr>
          <w:b/>
        </w:rPr>
      </w:pPr>
      <w:r w:rsidRPr="0034661A">
        <w:rPr>
          <w:b/>
        </w:rPr>
        <w:t xml:space="preserve">*All providers noted below went over their </w:t>
      </w:r>
      <w:r w:rsidR="0058225C">
        <w:rPr>
          <w:b/>
        </w:rPr>
        <w:t>2</w:t>
      </w:r>
      <w:r w:rsidR="0058225C" w:rsidRPr="0058225C">
        <w:rPr>
          <w:b/>
          <w:vertAlign w:val="superscript"/>
        </w:rPr>
        <w:t>nd</w:t>
      </w:r>
      <w:r w:rsidR="0058225C">
        <w:rPr>
          <w:b/>
        </w:rPr>
        <w:t xml:space="preserve"> </w:t>
      </w:r>
      <w:r w:rsidR="004777E9" w:rsidRPr="0034661A">
        <w:rPr>
          <w:b/>
        </w:rPr>
        <w:t>quarter</w:t>
      </w:r>
      <w:r w:rsidR="00ED28C9">
        <w:rPr>
          <w:b/>
        </w:rPr>
        <w:t xml:space="preserve"> </w:t>
      </w:r>
      <w:r w:rsidR="00B277F2" w:rsidRPr="0034661A">
        <w:rPr>
          <w:b/>
        </w:rPr>
        <w:t>reports</w:t>
      </w:r>
      <w:r w:rsidR="00B277F2">
        <w:rPr>
          <w:b/>
          <w:color w:val="FF0000"/>
        </w:rPr>
        <w:t xml:space="preserve"> </w:t>
      </w:r>
      <w:r w:rsidRPr="00A87D10">
        <w:rPr>
          <w:b/>
        </w:rPr>
        <w:t>during the meeting:</w:t>
      </w:r>
    </w:p>
    <w:p w:rsidR="00323FAA" w:rsidRPr="00A87D10" w:rsidRDefault="00323FAA" w:rsidP="00323FAA">
      <w:pPr>
        <w:ind w:left="360"/>
        <w:rPr>
          <w:b/>
        </w:rPr>
      </w:pPr>
    </w:p>
    <w:p w:rsidR="00323FAA" w:rsidRPr="00A87D10" w:rsidRDefault="002C1F19" w:rsidP="00323FAA">
      <w:pPr>
        <w:ind w:left="360"/>
      </w:pPr>
      <w:r>
        <w:tab/>
      </w:r>
      <w:r w:rsidR="00C43B7A">
        <w:tab/>
        <w:t xml:space="preserve">A.  4 Ever Hope of Suffolk - </w:t>
      </w:r>
      <w:r w:rsidR="00C43B7A" w:rsidRPr="00A87D10">
        <w:t>Reports no incidents/</w:t>
      </w:r>
      <w:r w:rsidR="00C43B7A">
        <w:t xml:space="preserve"> no complaint</w:t>
      </w:r>
    </w:p>
    <w:p w:rsidR="002C1F19" w:rsidRDefault="005F393F" w:rsidP="00276102">
      <w:pPr>
        <w:ind w:left="1440"/>
      </w:pPr>
      <w:r>
        <w:t>B</w:t>
      </w:r>
      <w:r w:rsidR="00323FAA" w:rsidRPr="00A87D10">
        <w:t xml:space="preserve">. </w:t>
      </w:r>
      <w:r w:rsidR="002C1F19" w:rsidRPr="00A87D10">
        <w:t xml:space="preserve">Community Behavior Support – </w:t>
      </w:r>
      <w:r w:rsidR="005278E7" w:rsidRPr="00A87D10">
        <w:t>Reports no incidents/</w:t>
      </w:r>
      <w:r w:rsidR="005278E7">
        <w:t xml:space="preserve"> 1 complaint</w:t>
      </w:r>
    </w:p>
    <w:p w:rsidR="00C43B7A" w:rsidRDefault="00C43B7A" w:rsidP="00276102">
      <w:pPr>
        <w:ind w:left="1440"/>
      </w:pPr>
      <w:r>
        <w:t xml:space="preserve">C.  Hope Seekers - </w:t>
      </w:r>
      <w:r w:rsidRPr="00A87D10">
        <w:t>Reports no incidents/</w:t>
      </w:r>
      <w:r>
        <w:t xml:space="preserve"> no complaint</w:t>
      </w:r>
    </w:p>
    <w:p w:rsidR="00323FAA" w:rsidRDefault="00323FAA" w:rsidP="002C1F19">
      <w:pPr>
        <w:ind w:left="360"/>
      </w:pPr>
      <w:r w:rsidRPr="00A87D10">
        <w:tab/>
      </w:r>
      <w:r w:rsidRPr="00A87D10">
        <w:tab/>
      </w:r>
      <w:r w:rsidR="005F393F">
        <w:t>D</w:t>
      </w:r>
      <w:r w:rsidRPr="00A87D10">
        <w:t xml:space="preserve">.  Independent Perspectives </w:t>
      </w:r>
      <w:r w:rsidR="00DB55A7" w:rsidRPr="00A87D10">
        <w:t>–</w:t>
      </w:r>
      <w:r w:rsidRPr="00A87D10">
        <w:t xml:space="preserve"> </w:t>
      </w:r>
      <w:r w:rsidR="00592B64" w:rsidRPr="00A87D10">
        <w:t>Reports no incidents/</w:t>
      </w:r>
      <w:r w:rsidR="00592B64">
        <w:t xml:space="preserve"> no complaint</w:t>
      </w:r>
    </w:p>
    <w:p w:rsidR="002C1F19" w:rsidRPr="00A87D10" w:rsidRDefault="005F393F" w:rsidP="00323FAA">
      <w:pPr>
        <w:ind w:left="1440"/>
      </w:pPr>
      <w:r>
        <w:t>E</w:t>
      </w:r>
      <w:r w:rsidR="002C1F19">
        <w:t xml:space="preserve">.  </w:t>
      </w:r>
      <w:r w:rsidR="002C1F19" w:rsidRPr="00A87D10">
        <w:t xml:space="preserve">LEVOC – </w:t>
      </w:r>
      <w:r w:rsidR="00592B64" w:rsidRPr="00A87D10">
        <w:t>Reports no incidents/</w:t>
      </w:r>
      <w:r w:rsidR="00592B64">
        <w:t xml:space="preserve"> </w:t>
      </w:r>
      <w:r w:rsidR="005278E7">
        <w:t>3</w:t>
      </w:r>
      <w:r w:rsidR="00592B64">
        <w:t xml:space="preserve"> complaint</w:t>
      </w:r>
    </w:p>
    <w:p w:rsidR="00C43B7A" w:rsidRDefault="002C1F19" w:rsidP="00E26214">
      <w:pPr>
        <w:ind w:left="360"/>
      </w:pPr>
      <w:r>
        <w:tab/>
      </w:r>
      <w:r>
        <w:tab/>
      </w:r>
      <w:r w:rsidR="005F393F">
        <w:t>F</w:t>
      </w:r>
      <w:r w:rsidR="00323FAA" w:rsidRPr="00A87D10">
        <w:t xml:space="preserve">.   Martha's Place </w:t>
      </w:r>
      <w:r w:rsidR="00276102" w:rsidRPr="00A87D10">
        <w:t>–</w:t>
      </w:r>
      <w:r w:rsidR="00323FAA" w:rsidRPr="00A87D10">
        <w:t xml:space="preserve"> </w:t>
      </w:r>
      <w:r w:rsidR="00F97E57" w:rsidRPr="00A87D10">
        <w:t>Reports no incidents/</w:t>
      </w:r>
      <w:r w:rsidR="00F97E57">
        <w:t xml:space="preserve"> </w:t>
      </w:r>
      <w:r w:rsidR="005278E7">
        <w:t>1</w:t>
      </w:r>
      <w:r w:rsidR="00F97E57">
        <w:t xml:space="preserve"> complaint</w:t>
      </w:r>
    </w:p>
    <w:p w:rsidR="00C43B7A" w:rsidRDefault="00C43B7A" w:rsidP="00E26214">
      <w:pPr>
        <w:ind w:left="360"/>
      </w:pPr>
      <w:r>
        <w:tab/>
      </w:r>
      <w:r>
        <w:tab/>
      </w:r>
      <w:r w:rsidR="005F393F">
        <w:t>G</w:t>
      </w:r>
      <w:r>
        <w:t xml:space="preserve">.  Phoenix Counseling Group – </w:t>
      </w:r>
      <w:r w:rsidR="00592B64" w:rsidRPr="00A87D10">
        <w:t>Reports no incidents/</w:t>
      </w:r>
      <w:r w:rsidR="00592B64">
        <w:t xml:space="preserve"> no complaint</w:t>
      </w:r>
    </w:p>
    <w:p w:rsidR="00C43B7A" w:rsidRDefault="00C43B7A" w:rsidP="00E26214">
      <w:pPr>
        <w:ind w:left="360"/>
      </w:pPr>
      <w:r>
        <w:tab/>
      </w:r>
      <w:r>
        <w:tab/>
      </w:r>
      <w:r w:rsidR="005F393F">
        <w:t>H</w:t>
      </w:r>
      <w:r>
        <w:t xml:space="preserve">. ReNew Life LLC. - </w:t>
      </w:r>
      <w:r w:rsidRPr="00A87D10">
        <w:t>Reports no incidents/</w:t>
      </w:r>
      <w:r>
        <w:t xml:space="preserve"> no complaint</w:t>
      </w:r>
    </w:p>
    <w:p w:rsidR="00C43B7A" w:rsidRDefault="00C43B7A" w:rsidP="00E26214">
      <w:pPr>
        <w:ind w:left="360"/>
      </w:pPr>
      <w:r>
        <w:tab/>
      </w:r>
      <w:r>
        <w:tab/>
      </w:r>
      <w:r w:rsidR="005F393F">
        <w:t>I</w:t>
      </w:r>
      <w:r>
        <w:t xml:space="preserve">.  The Empowerment Network – </w:t>
      </w:r>
      <w:r w:rsidR="00592B64" w:rsidRPr="00A87D10">
        <w:t>Reports no incidents/</w:t>
      </w:r>
      <w:r w:rsidR="00592B64">
        <w:t xml:space="preserve"> no complaint</w:t>
      </w:r>
    </w:p>
    <w:p w:rsidR="000B4947" w:rsidRDefault="005F393F" w:rsidP="005F393F">
      <w:pPr>
        <w:ind w:left="1440" w:hanging="90"/>
      </w:pPr>
      <w:r>
        <w:tab/>
        <w:t>J</w:t>
      </w:r>
      <w:r w:rsidR="00C43B7A">
        <w:t xml:space="preserve">.  The Peninsula Community Care Center - </w:t>
      </w:r>
      <w:r w:rsidR="00C43B7A" w:rsidRPr="00A87D10">
        <w:t>Reports no incidents/</w:t>
      </w:r>
      <w:r w:rsidR="00C43B7A">
        <w:t xml:space="preserve"> no complaint</w:t>
      </w:r>
      <w:r w:rsidR="00323FAA" w:rsidRPr="00A87D10">
        <w:tab/>
      </w:r>
    </w:p>
    <w:p w:rsidR="005278E7" w:rsidRDefault="005F393F" w:rsidP="00323FAA">
      <w:pPr>
        <w:ind w:left="1440"/>
      </w:pPr>
      <w:r>
        <w:t>K</w:t>
      </w:r>
      <w:r w:rsidR="00323FAA" w:rsidRPr="00A87D10">
        <w:t xml:space="preserve">.  Therapeutic Interventions, Inc. – </w:t>
      </w:r>
      <w:r w:rsidR="005278E7" w:rsidRPr="00A87D10">
        <w:t>Reports no incidents/</w:t>
      </w:r>
      <w:r w:rsidR="005278E7">
        <w:t xml:space="preserve"> no complaint </w:t>
      </w:r>
    </w:p>
    <w:p w:rsidR="00323FAA" w:rsidRPr="00A87D10" w:rsidRDefault="005F393F" w:rsidP="00323FAA">
      <w:pPr>
        <w:ind w:left="1440"/>
      </w:pPr>
      <w:r>
        <w:t>L</w:t>
      </w:r>
      <w:r w:rsidR="00323FAA" w:rsidRPr="00A87D10">
        <w:t xml:space="preserve">.  Thoroughgood House </w:t>
      </w:r>
      <w:r w:rsidR="00DB55A7" w:rsidRPr="00A87D10">
        <w:t>–</w:t>
      </w:r>
      <w:r w:rsidR="00323FAA" w:rsidRPr="00A87D10">
        <w:t xml:space="preserve"> </w:t>
      </w:r>
      <w:r w:rsidR="00592B64" w:rsidRPr="00A87D10">
        <w:t>Reports no incidents/</w:t>
      </w:r>
      <w:r w:rsidR="005278E7">
        <w:t xml:space="preserve"> 1</w:t>
      </w:r>
      <w:r w:rsidR="00592B64">
        <w:t xml:space="preserve"> complaint</w:t>
      </w:r>
    </w:p>
    <w:p w:rsidR="00323FAA" w:rsidRPr="00A87D10" w:rsidRDefault="005F393F" w:rsidP="00323FAA">
      <w:pPr>
        <w:ind w:left="1440"/>
      </w:pPr>
      <w:r>
        <w:t>M</w:t>
      </w:r>
      <w:r w:rsidR="00323FAA" w:rsidRPr="00A87D10">
        <w:t xml:space="preserve">.  VABODE - </w:t>
      </w:r>
      <w:r w:rsidR="00A10B4E" w:rsidRPr="00A87D10">
        <w:t>Reports no incidents/complaints</w:t>
      </w:r>
    </w:p>
    <w:p w:rsidR="00323FAA" w:rsidRPr="00A87D10" w:rsidRDefault="00323FAA" w:rsidP="00323FAA">
      <w:pPr>
        <w:ind w:left="360"/>
      </w:pPr>
      <w:r w:rsidRPr="00A87D10">
        <w:tab/>
      </w:r>
      <w:r w:rsidRPr="00A87D10">
        <w:tab/>
      </w:r>
      <w:r w:rsidR="005F393F">
        <w:t>N</w:t>
      </w:r>
      <w:r w:rsidRPr="00A87D10">
        <w:t xml:space="preserve">.  Virginia Supportive Housing – </w:t>
      </w:r>
      <w:r w:rsidR="00A10B4E" w:rsidRPr="00A87D10">
        <w:t>Reports no incidents/complaints</w:t>
      </w:r>
    </w:p>
    <w:p w:rsidR="00323FAA" w:rsidRDefault="005F393F" w:rsidP="00323FAA">
      <w:pPr>
        <w:ind w:left="1440"/>
      </w:pPr>
      <w:r>
        <w:t>O</w:t>
      </w:r>
      <w:r w:rsidR="00323FAA" w:rsidRPr="00A87D10">
        <w:t xml:space="preserve">.  Youth and Family Counseling </w:t>
      </w:r>
      <w:r w:rsidR="00DB55A7" w:rsidRPr="00A87D10">
        <w:t>–</w:t>
      </w:r>
      <w:r w:rsidR="00323FAA" w:rsidRPr="00A87D10">
        <w:t xml:space="preserve"> </w:t>
      </w:r>
      <w:r w:rsidR="00A10B4E" w:rsidRPr="00A87D10">
        <w:t>Reports no incidents/complaints</w:t>
      </w:r>
    </w:p>
    <w:p w:rsidR="00E26214" w:rsidRPr="00A87D10" w:rsidRDefault="005F393F" w:rsidP="00323FAA">
      <w:pPr>
        <w:ind w:left="1440"/>
      </w:pPr>
      <w:r>
        <w:t xml:space="preserve">P.  Olmeja Advocacy Services - </w:t>
      </w:r>
      <w:r w:rsidRPr="00A87D10">
        <w:t>Reports no incidents/</w:t>
      </w:r>
      <w:r>
        <w:t xml:space="preserve"> no complaint</w:t>
      </w:r>
    </w:p>
    <w:p w:rsidR="00323FAA" w:rsidRPr="00A87D10" w:rsidRDefault="00323FAA"/>
    <w:p w:rsidR="00323FAA" w:rsidRPr="00A87D10" w:rsidRDefault="00EC49FC" w:rsidP="00EC49FC">
      <w:pPr>
        <w:rPr>
          <w:szCs w:val="20"/>
        </w:rPr>
      </w:pPr>
      <w:r w:rsidRPr="00A87D10">
        <w:rPr>
          <w:b/>
        </w:rPr>
        <w:t xml:space="preserve">  9</w:t>
      </w:r>
      <w:r w:rsidR="00323FAA" w:rsidRPr="00A87D10">
        <w:rPr>
          <w:b/>
        </w:rPr>
        <w:t>.  Next meetings scheduled for</w:t>
      </w:r>
      <w:r w:rsidR="006E5BC8">
        <w:rPr>
          <w:b/>
        </w:rPr>
        <w:t>:</w:t>
      </w:r>
      <w:r w:rsidR="003D055C">
        <w:t xml:space="preserve"> </w:t>
      </w:r>
      <w:r w:rsidR="00C43B7A">
        <w:t>10/15/201</w:t>
      </w:r>
      <w:r w:rsidR="00592B64">
        <w:t>5</w:t>
      </w:r>
    </w:p>
    <w:p w:rsidR="00323FAA" w:rsidRPr="00A87D10" w:rsidRDefault="00323FAA" w:rsidP="00323FAA">
      <w:pPr>
        <w:ind w:left="360"/>
      </w:pPr>
    </w:p>
    <w:p w:rsidR="00323FAA" w:rsidRDefault="00EC49FC" w:rsidP="00EC49FC">
      <w:r w:rsidRPr="00A87D10">
        <w:rPr>
          <w:b/>
        </w:rPr>
        <w:t>10</w:t>
      </w:r>
      <w:r w:rsidR="00323FAA" w:rsidRPr="00A87D10">
        <w:rPr>
          <w:b/>
        </w:rPr>
        <w:t xml:space="preserve">.  Closed Session – </w:t>
      </w:r>
      <w:r w:rsidR="00323FAA" w:rsidRPr="00A87D10">
        <w:t xml:space="preserve">The committee voted to go into closed session per VA Code 2.2-3711(A), for the purposes of hearing information pertaining to the complaints/allegations against </w:t>
      </w:r>
      <w:r w:rsidR="005278E7">
        <w:t>Community Behavior Support, LEVOC, Martha’s Place, and Thoroughgood House</w:t>
      </w:r>
      <w:r w:rsidR="003D055C">
        <w:t>.</w:t>
      </w:r>
      <w:r w:rsidR="00CD480A">
        <w:t xml:space="preserve"> </w:t>
      </w:r>
    </w:p>
    <w:p w:rsidR="009C2052" w:rsidRPr="00A87D10" w:rsidRDefault="009C2052" w:rsidP="00C925B7"/>
    <w:p w:rsidR="004777E9" w:rsidRDefault="004777E9" w:rsidP="004777E9">
      <w:pPr>
        <w:ind w:left="360"/>
      </w:pPr>
      <w:r w:rsidRPr="0013336C">
        <w:t xml:space="preserve">The Committee voted to come out of closed session and each committee member certified that the only information discussed was the </w:t>
      </w:r>
      <w:r>
        <w:t xml:space="preserve">complaints/allegation against </w:t>
      </w:r>
      <w:r w:rsidR="00F97E57">
        <w:t>Therapeutic Interventions and Community Behavior Support</w:t>
      </w:r>
      <w:r>
        <w:t>:</w:t>
      </w:r>
    </w:p>
    <w:p w:rsidR="004777E9" w:rsidRDefault="004777E9" w:rsidP="004777E9">
      <w:pPr>
        <w:ind w:left="360"/>
      </w:pPr>
    </w:p>
    <w:p w:rsidR="00603802" w:rsidRPr="00D96F75" w:rsidRDefault="00D96F75" w:rsidP="00F97E57">
      <w:pPr>
        <w:ind w:left="360"/>
      </w:pPr>
      <w:r>
        <w:t xml:space="preserve">The committee </w:t>
      </w:r>
      <w:r w:rsidR="00F97E57">
        <w:t>made no recommendations</w:t>
      </w:r>
    </w:p>
    <w:p w:rsidR="00603802" w:rsidRDefault="005278E7">
      <w:pPr>
        <w:rPr>
          <w:b/>
        </w:rPr>
      </w:pPr>
      <w:r>
        <w:rPr>
          <w:b/>
        </w:rPr>
        <w:t>11.  Annual FOIA Training</w:t>
      </w:r>
    </w:p>
    <w:p w:rsidR="005278E7" w:rsidRDefault="005278E7">
      <w:pPr>
        <w:rPr>
          <w:b/>
        </w:rPr>
      </w:pPr>
    </w:p>
    <w:p w:rsidR="00323FAA" w:rsidRPr="00A87D10" w:rsidRDefault="00603802">
      <w:r>
        <w:rPr>
          <w:b/>
        </w:rPr>
        <w:t>1</w:t>
      </w:r>
      <w:r w:rsidR="005278E7">
        <w:rPr>
          <w:b/>
        </w:rPr>
        <w:t>2</w:t>
      </w:r>
      <w:r>
        <w:rPr>
          <w:b/>
        </w:rPr>
        <w:t xml:space="preserve">.  </w:t>
      </w:r>
      <w:r w:rsidR="00323FAA" w:rsidRPr="00A87D10">
        <w:rPr>
          <w:b/>
        </w:rPr>
        <w:t>Adjournment:</w:t>
      </w:r>
      <w:r w:rsidR="00323FAA" w:rsidRPr="00A87D10">
        <w:t xml:space="preserve">  </w:t>
      </w:r>
      <w:r w:rsidR="009C2052" w:rsidRPr="00A87D10">
        <w:t xml:space="preserve">The </w:t>
      </w:r>
      <w:r w:rsidR="00EC49FC" w:rsidRPr="00A87D10">
        <w:t xml:space="preserve">LHRC </w:t>
      </w:r>
      <w:r w:rsidR="009C2052" w:rsidRPr="00A87D10">
        <w:t>m</w:t>
      </w:r>
      <w:r w:rsidR="00323FAA" w:rsidRPr="00A87D10">
        <w:t xml:space="preserve">eeting was adjourned at </w:t>
      </w:r>
      <w:r w:rsidR="002A6F08">
        <w:t>7</w:t>
      </w:r>
      <w:r w:rsidR="00D0613C">
        <w:t>:</w:t>
      </w:r>
      <w:r w:rsidR="002A6F08">
        <w:t>30</w:t>
      </w:r>
      <w:r w:rsidR="00323FAA" w:rsidRPr="00A87D10">
        <w:t>p.m.</w:t>
      </w:r>
    </w:p>
    <w:p w:rsidR="00323FAA" w:rsidRPr="00A87D10" w:rsidRDefault="00323FAA"/>
    <w:p w:rsidR="00323FAA" w:rsidRPr="00A87D10" w:rsidRDefault="00323FAA" w:rsidP="00323FAA">
      <w:pPr>
        <w:ind w:left="1440"/>
      </w:pPr>
      <w:r w:rsidRPr="00A87D10">
        <w:rPr>
          <w:b/>
        </w:rPr>
        <w:t>Action:</w:t>
      </w:r>
      <w:r w:rsidRPr="00A87D10">
        <w:t xml:space="preserve">  Motion made by </w:t>
      </w:r>
      <w:r w:rsidR="00585D87">
        <w:t>Ms.</w:t>
      </w:r>
      <w:r w:rsidR="006D713D">
        <w:t xml:space="preserve"> </w:t>
      </w:r>
      <w:r w:rsidR="00EE0C48">
        <w:t>Reid</w:t>
      </w:r>
      <w:r w:rsidRPr="00A87D10">
        <w:t xml:space="preserve"> to adjourn the meeting</w:t>
      </w:r>
    </w:p>
    <w:p w:rsidR="00323FAA" w:rsidRPr="00A87D10" w:rsidRDefault="00323FAA" w:rsidP="00323FAA">
      <w:r w:rsidRPr="00A87D10">
        <w:rPr>
          <w:b/>
        </w:rPr>
        <w:tab/>
      </w:r>
      <w:r w:rsidRPr="00A87D10">
        <w:rPr>
          <w:b/>
        </w:rPr>
        <w:tab/>
        <w:t>Second:</w:t>
      </w:r>
      <w:r w:rsidRPr="00A87D10">
        <w:t xml:space="preserve"> </w:t>
      </w:r>
      <w:r w:rsidR="000B4947">
        <w:t xml:space="preserve">Ms. </w:t>
      </w:r>
      <w:r w:rsidR="00F2668D">
        <w:t>Brown</w:t>
      </w:r>
    </w:p>
    <w:p w:rsidR="00323FAA" w:rsidRPr="00A87D10" w:rsidRDefault="00323FAA" w:rsidP="00323FAA">
      <w:pPr>
        <w:ind w:left="630" w:firstLine="720"/>
      </w:pPr>
      <w:r w:rsidRPr="00A87D10">
        <w:rPr>
          <w:b/>
        </w:rPr>
        <w:t xml:space="preserve"> Vote:</w:t>
      </w:r>
      <w:r w:rsidR="000B4947">
        <w:rPr>
          <w:b/>
        </w:rPr>
        <w:t xml:space="preserve"> Unanimous</w:t>
      </w:r>
    </w:p>
    <w:p w:rsidR="00323FAA" w:rsidRPr="00A3208B" w:rsidRDefault="00323FAA"/>
    <w:p w:rsidR="00323FAA" w:rsidRPr="00A3208B" w:rsidRDefault="00323FAA">
      <w:r w:rsidRPr="00A3208B">
        <w:t xml:space="preserve">                        </w:t>
      </w:r>
    </w:p>
    <w:sectPr w:rsidR="00323FAA" w:rsidRPr="00A3208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5A8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A47CD"/>
    <w:multiLevelType w:val="hybridMultilevel"/>
    <w:tmpl w:val="1D780AF4"/>
    <w:lvl w:ilvl="0" w:tplc="E1226D14">
      <w:start w:val="2"/>
      <w:numFmt w:val="lowerLetter"/>
      <w:lvlText w:val="%1."/>
      <w:lvlJc w:val="left"/>
      <w:pPr>
        <w:tabs>
          <w:tab w:val="num" w:pos="2310"/>
        </w:tabs>
        <w:ind w:left="2310" w:hanging="360"/>
      </w:pPr>
      <w:rPr>
        <w:rFonts w:hint="default"/>
      </w:r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2">
    <w:nsid w:val="0E0B77D7"/>
    <w:multiLevelType w:val="multilevel"/>
    <w:tmpl w:val="0CA2F69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16978F5"/>
    <w:multiLevelType w:val="hybridMultilevel"/>
    <w:tmpl w:val="9F1ECB3A"/>
    <w:lvl w:ilvl="0" w:tplc="97FE52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E7F69C7"/>
    <w:multiLevelType w:val="multilevel"/>
    <w:tmpl w:val="0DE8F518"/>
    <w:lvl w:ilvl="0">
      <w:start w:val="2"/>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48B7422"/>
    <w:multiLevelType w:val="hybridMultilevel"/>
    <w:tmpl w:val="330CC5F6"/>
    <w:lvl w:ilvl="0" w:tplc="C16CEC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563646"/>
    <w:multiLevelType w:val="hybridMultilevel"/>
    <w:tmpl w:val="AEBAA5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3774A"/>
    <w:multiLevelType w:val="hybridMultilevel"/>
    <w:tmpl w:val="3D6CC31C"/>
    <w:lvl w:ilvl="0" w:tplc="3D4E5A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B293C"/>
    <w:multiLevelType w:val="hybridMultilevel"/>
    <w:tmpl w:val="0DE8F518"/>
    <w:lvl w:ilvl="0" w:tplc="996436A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113B7C"/>
    <w:multiLevelType w:val="hybridMultilevel"/>
    <w:tmpl w:val="95C8BC58"/>
    <w:lvl w:ilvl="0" w:tplc="5632492A">
      <w:start w:val="1"/>
      <w:numFmt w:val="upperRoman"/>
      <w:lvlText w:val="%1."/>
      <w:lvlJc w:val="left"/>
      <w:pPr>
        <w:tabs>
          <w:tab w:val="num" w:pos="1080"/>
        </w:tabs>
        <w:ind w:left="1080" w:hanging="720"/>
      </w:pPr>
      <w:rPr>
        <w:rFonts w:hint="default"/>
      </w:rPr>
    </w:lvl>
    <w:lvl w:ilvl="1" w:tplc="E866363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250"/>
        </w:tabs>
        <w:ind w:left="2250" w:hanging="180"/>
      </w:pPr>
    </w:lvl>
    <w:lvl w:ilvl="3" w:tplc="328200E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A71BE9"/>
    <w:multiLevelType w:val="hybridMultilevel"/>
    <w:tmpl w:val="787EFA6A"/>
    <w:lvl w:ilvl="0" w:tplc="0409000F">
      <w:start w:val="5"/>
      <w:numFmt w:val="decimal"/>
      <w:lvlText w:val="%1."/>
      <w:lvlJc w:val="left"/>
      <w:pPr>
        <w:tabs>
          <w:tab w:val="num" w:pos="720"/>
        </w:tabs>
        <w:ind w:left="720" w:hanging="360"/>
      </w:pPr>
      <w:rPr>
        <w:rFonts w:hint="default"/>
      </w:rPr>
    </w:lvl>
    <w:lvl w:ilvl="1" w:tplc="A2D8E8B8">
      <w:start w:val="1"/>
      <w:numFmt w:val="upperLetter"/>
      <w:lvlText w:val="%2."/>
      <w:lvlJc w:val="left"/>
      <w:pPr>
        <w:tabs>
          <w:tab w:val="num" w:pos="1440"/>
        </w:tabs>
        <w:ind w:left="1440" w:hanging="360"/>
      </w:pPr>
      <w:rPr>
        <w:rFonts w:hint="default"/>
      </w:rPr>
    </w:lvl>
    <w:lvl w:ilvl="2" w:tplc="51BE5B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325BEA"/>
    <w:multiLevelType w:val="hybridMultilevel"/>
    <w:tmpl w:val="58F63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962790"/>
    <w:multiLevelType w:val="multilevel"/>
    <w:tmpl w:val="0CA2F69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E3213CC"/>
    <w:multiLevelType w:val="hybridMultilevel"/>
    <w:tmpl w:val="C82A8BE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2C718D"/>
    <w:multiLevelType w:val="hybridMultilevel"/>
    <w:tmpl w:val="B2F28D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282EDC"/>
    <w:multiLevelType w:val="hybridMultilevel"/>
    <w:tmpl w:val="75CCB71A"/>
    <w:lvl w:ilvl="0" w:tplc="ED905FE0">
      <w:start w:val="2"/>
      <w:numFmt w:val="low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6">
    <w:nsid w:val="57245AF8"/>
    <w:multiLevelType w:val="hybridMultilevel"/>
    <w:tmpl w:val="5B400A0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66116BA1"/>
    <w:multiLevelType w:val="hybridMultilevel"/>
    <w:tmpl w:val="4B903D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11E34"/>
    <w:multiLevelType w:val="hybridMultilevel"/>
    <w:tmpl w:val="549426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FEB5175"/>
    <w:multiLevelType w:val="hybridMultilevel"/>
    <w:tmpl w:val="E5B4D346"/>
    <w:lvl w:ilvl="0" w:tplc="B4C684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8A77E85"/>
    <w:multiLevelType w:val="hybridMultilevel"/>
    <w:tmpl w:val="0CA2F692"/>
    <w:lvl w:ilvl="0" w:tplc="526A3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0630FE"/>
    <w:multiLevelType w:val="hybridMultilevel"/>
    <w:tmpl w:val="3BF488CE"/>
    <w:lvl w:ilvl="0" w:tplc="D4BCABB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2F17A9"/>
    <w:multiLevelType w:val="hybridMultilevel"/>
    <w:tmpl w:val="52588F5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7"/>
  </w:num>
  <w:num w:numId="4">
    <w:abstractNumId w:val="14"/>
  </w:num>
  <w:num w:numId="5">
    <w:abstractNumId w:val="22"/>
  </w:num>
  <w:num w:numId="6">
    <w:abstractNumId w:val="11"/>
  </w:num>
  <w:num w:numId="7">
    <w:abstractNumId w:val="10"/>
  </w:num>
  <w:num w:numId="8">
    <w:abstractNumId w:val="1"/>
  </w:num>
  <w:num w:numId="9">
    <w:abstractNumId w:val="15"/>
  </w:num>
  <w:num w:numId="10">
    <w:abstractNumId w:val="0"/>
  </w:num>
  <w:num w:numId="11">
    <w:abstractNumId w:val="21"/>
  </w:num>
  <w:num w:numId="12">
    <w:abstractNumId w:val="20"/>
  </w:num>
  <w:num w:numId="13">
    <w:abstractNumId w:val="2"/>
  </w:num>
  <w:num w:numId="14">
    <w:abstractNumId w:val="8"/>
  </w:num>
  <w:num w:numId="15">
    <w:abstractNumId w:val="12"/>
  </w:num>
  <w:num w:numId="16">
    <w:abstractNumId w:val="4"/>
  </w:num>
  <w:num w:numId="17">
    <w:abstractNumId w:val="7"/>
  </w:num>
  <w:num w:numId="18">
    <w:abstractNumId w:val="3"/>
  </w:num>
  <w:num w:numId="19">
    <w:abstractNumId w:val="19"/>
  </w:num>
  <w:num w:numId="20">
    <w:abstractNumId w:val="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stylePaneFormatFilter w:val="3F01"/>
  <w:stylePaneSortMethod w:val="00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AC0"/>
    <w:rsid w:val="00001E37"/>
    <w:rsid w:val="000225CA"/>
    <w:rsid w:val="0007590D"/>
    <w:rsid w:val="000B4947"/>
    <w:rsid w:val="00107DBC"/>
    <w:rsid w:val="001912C0"/>
    <w:rsid w:val="001D6660"/>
    <w:rsid w:val="001F5832"/>
    <w:rsid w:val="00263AC7"/>
    <w:rsid w:val="00276102"/>
    <w:rsid w:val="00276992"/>
    <w:rsid w:val="002A5083"/>
    <w:rsid w:val="002A6F08"/>
    <w:rsid w:val="002C1F19"/>
    <w:rsid w:val="002C2707"/>
    <w:rsid w:val="00321B54"/>
    <w:rsid w:val="00323FAA"/>
    <w:rsid w:val="0034661A"/>
    <w:rsid w:val="00355C5D"/>
    <w:rsid w:val="00366A43"/>
    <w:rsid w:val="00386EF1"/>
    <w:rsid w:val="003D055C"/>
    <w:rsid w:val="00402678"/>
    <w:rsid w:val="00430CE0"/>
    <w:rsid w:val="00446B1F"/>
    <w:rsid w:val="004777E9"/>
    <w:rsid w:val="00496450"/>
    <w:rsid w:val="004D3507"/>
    <w:rsid w:val="004F420B"/>
    <w:rsid w:val="005123E3"/>
    <w:rsid w:val="005278E7"/>
    <w:rsid w:val="00536036"/>
    <w:rsid w:val="0058225C"/>
    <w:rsid w:val="00585D87"/>
    <w:rsid w:val="00592B64"/>
    <w:rsid w:val="005F1021"/>
    <w:rsid w:val="005F393F"/>
    <w:rsid w:val="00603802"/>
    <w:rsid w:val="00611EEB"/>
    <w:rsid w:val="0063153A"/>
    <w:rsid w:val="006C4FA8"/>
    <w:rsid w:val="006D713D"/>
    <w:rsid w:val="006E5BC8"/>
    <w:rsid w:val="00756BE2"/>
    <w:rsid w:val="00785476"/>
    <w:rsid w:val="007B5417"/>
    <w:rsid w:val="00862A0B"/>
    <w:rsid w:val="008A3D38"/>
    <w:rsid w:val="008A5757"/>
    <w:rsid w:val="008B245F"/>
    <w:rsid w:val="00962ACB"/>
    <w:rsid w:val="009877A0"/>
    <w:rsid w:val="009C0116"/>
    <w:rsid w:val="009C2052"/>
    <w:rsid w:val="009D0F87"/>
    <w:rsid w:val="00A10B4E"/>
    <w:rsid w:val="00A224D3"/>
    <w:rsid w:val="00A87D10"/>
    <w:rsid w:val="00A95530"/>
    <w:rsid w:val="00B277F2"/>
    <w:rsid w:val="00B91E0F"/>
    <w:rsid w:val="00BB01A5"/>
    <w:rsid w:val="00BF1EE2"/>
    <w:rsid w:val="00C02CBE"/>
    <w:rsid w:val="00C04174"/>
    <w:rsid w:val="00C43B7A"/>
    <w:rsid w:val="00C90CB7"/>
    <w:rsid w:val="00C925B7"/>
    <w:rsid w:val="00CD480A"/>
    <w:rsid w:val="00CE4205"/>
    <w:rsid w:val="00D0613C"/>
    <w:rsid w:val="00D06BE4"/>
    <w:rsid w:val="00D74F09"/>
    <w:rsid w:val="00D74FD7"/>
    <w:rsid w:val="00D7522D"/>
    <w:rsid w:val="00D80303"/>
    <w:rsid w:val="00D91D1D"/>
    <w:rsid w:val="00D952CC"/>
    <w:rsid w:val="00D96F75"/>
    <w:rsid w:val="00DB55A7"/>
    <w:rsid w:val="00DC3E72"/>
    <w:rsid w:val="00E26214"/>
    <w:rsid w:val="00E51A64"/>
    <w:rsid w:val="00E701AD"/>
    <w:rsid w:val="00EA5656"/>
    <w:rsid w:val="00EC49FC"/>
    <w:rsid w:val="00EC7361"/>
    <w:rsid w:val="00ED28C9"/>
    <w:rsid w:val="00EE0C48"/>
    <w:rsid w:val="00F2668D"/>
    <w:rsid w:val="00F444CC"/>
    <w:rsid w:val="00F85262"/>
    <w:rsid w:val="00F97E57"/>
    <w:rsid w:val="00FC78CF"/>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923883"/>
    <w:pPr>
      <w:shd w:val="clear" w:color="auto" w:fill="000080"/>
    </w:pPr>
    <w:rPr>
      <w:rFonts w:ascii="Tahoma" w:hAnsi="Tahoma" w:cs="Tahoma"/>
      <w:sz w:val="20"/>
      <w:szCs w:val="20"/>
    </w:rPr>
  </w:style>
  <w:style w:type="character" w:styleId="Hyperlink">
    <w:name w:val="Hyperlink"/>
    <w:rsid w:val="00FC18EF"/>
    <w:rPr>
      <w:color w:val="0000FF"/>
      <w:u w:val="single"/>
    </w:rPr>
  </w:style>
  <w:style w:type="paragraph" w:styleId="BodyText">
    <w:name w:val="Body Text"/>
    <w:basedOn w:val="Normal"/>
    <w:link w:val="BodyTextChar"/>
    <w:rsid w:val="00691461"/>
    <w:pPr>
      <w:spacing w:after="240"/>
    </w:pPr>
    <w:rPr>
      <w:lang/>
    </w:rPr>
  </w:style>
  <w:style w:type="character" w:customStyle="1" w:styleId="BodyTextChar">
    <w:name w:val="Body Text Char"/>
    <w:link w:val="BodyText"/>
    <w:rsid w:val="00691461"/>
    <w:rPr>
      <w:sz w:val="24"/>
      <w:szCs w:val="24"/>
    </w:rPr>
  </w:style>
  <w:style w:type="paragraph" w:styleId="BalloonText">
    <w:name w:val="Balloon Text"/>
    <w:basedOn w:val="Normal"/>
    <w:semiHidden/>
    <w:rsid w:val="00280D40"/>
    <w:rPr>
      <w:rFonts w:ascii="Tahoma" w:hAnsi="Tahoma" w:cs="Tahoma"/>
      <w:sz w:val="16"/>
      <w:szCs w:val="16"/>
    </w:rPr>
  </w:style>
  <w:style w:type="paragraph" w:customStyle="1" w:styleId="Default">
    <w:name w:val="Default"/>
    <w:basedOn w:val="Normal"/>
    <w:rsid w:val="00A95530"/>
    <w:pPr>
      <w:autoSpaceDE w:val="0"/>
      <w:autoSpaceDN w:val="0"/>
    </w:pPr>
    <w:rPr>
      <w:rFonts w:ascii="Franklin Gothic Book" w:eastAsia="Calibri" w:hAnsi="Franklin Gothic Book"/>
      <w:color w:val="000000"/>
    </w:rPr>
  </w:style>
  <w:style w:type="paragraph" w:styleId="MediumGrid1-Accent2">
    <w:name w:val="Medium Grid 1 Accent 2"/>
    <w:basedOn w:val="Normal"/>
    <w:uiPriority w:val="34"/>
    <w:qFormat/>
    <w:rsid w:val="00D0613C"/>
    <w:pPr>
      <w:ind w:left="720"/>
    </w:pPr>
    <w:rPr>
      <w:rFonts w:ascii="Arial" w:hAnsi="Arial"/>
    </w:rPr>
  </w:style>
</w:styles>
</file>

<file path=word/webSettings.xml><?xml version="1.0" encoding="utf-8"?>
<w:webSettings xmlns:r="http://schemas.openxmlformats.org/officeDocument/2006/relationships" xmlns:w="http://schemas.openxmlformats.org/wordprocessingml/2006/main">
  <w:divs>
    <w:div w:id="8167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7CF4D-AEEA-449F-9826-6179D84A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COLONIAL REGIONAL LOCAL HUMAN RIGHTS COMMITTEE</vt:lpstr>
    </vt:vector>
  </TitlesOfParts>
  <Company>Alpha Counsellors Service Inc.</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REGIONAL LOCAL HUMAN RIGHTS COMMITTEE</dc:title>
  <dc:creator>Alpha</dc:creator>
  <cp:lastModifiedBy>gwp99156</cp:lastModifiedBy>
  <cp:revision>2</cp:revision>
  <cp:lastPrinted>2012-04-25T16:08:00Z</cp:lastPrinted>
  <dcterms:created xsi:type="dcterms:W3CDTF">2015-11-13T13:52:00Z</dcterms:created>
  <dcterms:modified xsi:type="dcterms:W3CDTF">2015-11-13T13:52:00Z</dcterms:modified>
</cp:coreProperties>
</file>