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4AF" w:rsidRDefault="003214AF">
      <w:pPr>
        <w:jc w:val="center"/>
        <w:rPr>
          <w:b/>
          <w:bCs/>
          <w:sz w:val="22"/>
          <w:szCs w:val="22"/>
        </w:rPr>
      </w:pPr>
      <w:r>
        <w:rPr>
          <w:b/>
          <w:bCs/>
          <w:sz w:val="22"/>
          <w:szCs w:val="22"/>
        </w:rPr>
        <w:t>APPROVED</w:t>
      </w:r>
    </w:p>
    <w:p w:rsidR="003214AF" w:rsidRDefault="003214AF">
      <w:pPr>
        <w:jc w:val="center"/>
        <w:rPr>
          <w:b/>
          <w:bCs/>
          <w:sz w:val="22"/>
          <w:szCs w:val="22"/>
          <w:u w:val="single"/>
        </w:rPr>
      </w:pPr>
      <w:r>
        <w:rPr>
          <w:b/>
          <w:bCs/>
          <w:sz w:val="22"/>
          <w:szCs w:val="22"/>
          <w:u w:val="single"/>
        </w:rPr>
        <w:t>Suffolk Regional Local Human Rights Committee Meeting Minutes</w:t>
      </w:r>
    </w:p>
    <w:p w:rsidR="003214AF" w:rsidRDefault="003214AF">
      <w:pPr>
        <w:ind w:left="2880" w:firstLine="720"/>
        <w:rPr>
          <w:b/>
          <w:bCs/>
          <w:sz w:val="22"/>
          <w:szCs w:val="22"/>
        </w:rPr>
      </w:pPr>
      <w:r>
        <w:rPr>
          <w:b/>
          <w:bCs/>
          <w:sz w:val="22"/>
          <w:szCs w:val="22"/>
        </w:rPr>
        <w:t xml:space="preserve">           5268 Godwin Blvd.</w:t>
      </w:r>
    </w:p>
    <w:p w:rsidR="003214AF" w:rsidRDefault="003214AF">
      <w:pPr>
        <w:ind w:left="2880" w:firstLine="720"/>
        <w:rPr>
          <w:b/>
          <w:bCs/>
          <w:sz w:val="22"/>
          <w:szCs w:val="22"/>
        </w:rPr>
      </w:pPr>
      <w:r>
        <w:rPr>
          <w:b/>
          <w:bCs/>
          <w:sz w:val="22"/>
          <w:szCs w:val="22"/>
        </w:rPr>
        <w:t xml:space="preserve">           Suffolk, VA </w:t>
      </w:r>
    </w:p>
    <w:p w:rsidR="003214AF" w:rsidRDefault="003214AF">
      <w:pPr>
        <w:ind w:left="2880" w:firstLine="720"/>
        <w:rPr>
          <w:b/>
          <w:bCs/>
          <w:sz w:val="22"/>
          <w:szCs w:val="22"/>
        </w:rPr>
      </w:pPr>
      <w:r>
        <w:rPr>
          <w:b/>
          <w:bCs/>
          <w:sz w:val="22"/>
          <w:szCs w:val="22"/>
        </w:rPr>
        <w:t xml:space="preserve">          </w:t>
      </w:r>
    </w:p>
    <w:p w:rsidR="003214AF" w:rsidRDefault="003214AF">
      <w:pPr>
        <w:ind w:left="2880" w:firstLine="720"/>
        <w:rPr>
          <w:b/>
          <w:bCs/>
          <w:sz w:val="22"/>
          <w:szCs w:val="22"/>
          <w:u w:val="single"/>
        </w:rPr>
      </w:pPr>
      <w:r>
        <w:rPr>
          <w:b/>
          <w:bCs/>
          <w:sz w:val="22"/>
          <w:szCs w:val="22"/>
        </w:rPr>
        <w:tab/>
      </w:r>
      <w:r>
        <w:rPr>
          <w:b/>
          <w:bCs/>
          <w:sz w:val="22"/>
          <w:szCs w:val="22"/>
          <w:u w:val="single"/>
        </w:rPr>
        <w:t>August 12, 2014</w:t>
      </w:r>
    </w:p>
    <w:p w:rsidR="003214AF" w:rsidRDefault="003214AF">
      <w:pPr>
        <w:jc w:val="center"/>
        <w:rPr>
          <w:b/>
          <w:bCs/>
          <w:sz w:val="22"/>
          <w:szCs w:val="22"/>
          <w:u w:val="single"/>
        </w:rPr>
      </w:pPr>
    </w:p>
    <w:p w:rsidR="003214AF" w:rsidRDefault="003214AF">
      <w:pPr>
        <w:rPr>
          <w:b/>
          <w:bCs/>
          <w:sz w:val="22"/>
          <w:szCs w:val="22"/>
        </w:rPr>
      </w:pPr>
      <w:r>
        <w:rPr>
          <w:b/>
          <w:bCs/>
          <w:sz w:val="22"/>
          <w:szCs w:val="22"/>
        </w:rPr>
        <w:t>Committee Members Present:</w:t>
      </w:r>
    </w:p>
    <w:p w:rsidR="003214AF" w:rsidRDefault="003214AF">
      <w:pPr>
        <w:tabs>
          <w:tab w:val="left" w:pos="720"/>
        </w:tabs>
        <w:ind w:left="720" w:hanging="360"/>
        <w:rPr>
          <w:sz w:val="22"/>
          <w:szCs w:val="22"/>
        </w:rPr>
      </w:pPr>
      <w:r>
        <w:rPr>
          <w:b/>
          <w:bCs/>
        </w:rPr>
        <w:t>▪</w:t>
      </w:r>
      <w:r>
        <w:rPr>
          <w:b/>
          <w:bCs/>
        </w:rPr>
        <w:tab/>
      </w:r>
      <w:r>
        <w:rPr>
          <w:sz w:val="22"/>
          <w:szCs w:val="22"/>
        </w:rPr>
        <w:t xml:space="preserve">Yvonne Green, Chair </w:t>
      </w:r>
    </w:p>
    <w:p w:rsidR="003214AF" w:rsidRDefault="003214AF">
      <w:pPr>
        <w:tabs>
          <w:tab w:val="left" w:pos="720"/>
        </w:tabs>
        <w:ind w:left="720" w:hanging="360"/>
        <w:rPr>
          <w:sz w:val="22"/>
          <w:szCs w:val="22"/>
        </w:rPr>
      </w:pPr>
      <w:r>
        <w:rPr>
          <w:b/>
          <w:bCs/>
        </w:rPr>
        <w:t>▪</w:t>
      </w:r>
      <w:r>
        <w:rPr>
          <w:b/>
          <w:bCs/>
        </w:rPr>
        <w:tab/>
      </w:r>
      <w:r>
        <w:rPr>
          <w:sz w:val="22"/>
          <w:szCs w:val="22"/>
        </w:rPr>
        <w:t>Nora Butler, Co-Chair</w:t>
      </w:r>
    </w:p>
    <w:p w:rsidR="003214AF" w:rsidRDefault="003214AF">
      <w:pPr>
        <w:tabs>
          <w:tab w:val="left" w:pos="720"/>
        </w:tabs>
        <w:ind w:left="720" w:hanging="360"/>
        <w:rPr>
          <w:sz w:val="22"/>
          <w:szCs w:val="22"/>
        </w:rPr>
      </w:pPr>
      <w:r>
        <w:rPr>
          <w:b/>
          <w:bCs/>
        </w:rPr>
        <w:t>▪</w:t>
      </w:r>
      <w:r>
        <w:rPr>
          <w:b/>
          <w:bCs/>
        </w:rPr>
        <w:tab/>
      </w:r>
      <w:r>
        <w:rPr>
          <w:sz w:val="22"/>
          <w:szCs w:val="22"/>
        </w:rPr>
        <w:t>Susan LaRose</w:t>
      </w:r>
    </w:p>
    <w:p w:rsidR="003214AF" w:rsidRDefault="003214AF">
      <w:pPr>
        <w:tabs>
          <w:tab w:val="left" w:pos="720"/>
        </w:tabs>
        <w:ind w:left="720" w:hanging="360"/>
        <w:rPr>
          <w:sz w:val="22"/>
          <w:szCs w:val="22"/>
        </w:rPr>
      </w:pPr>
      <w:r>
        <w:rPr>
          <w:b/>
          <w:bCs/>
        </w:rPr>
        <w:t>▪</w:t>
      </w:r>
      <w:r>
        <w:rPr>
          <w:b/>
          <w:bCs/>
        </w:rPr>
        <w:tab/>
      </w:r>
      <w:r>
        <w:t>Denise Tynes</w:t>
      </w:r>
    </w:p>
    <w:p w:rsidR="003214AF" w:rsidRDefault="003214AF">
      <w:pPr>
        <w:rPr>
          <w:sz w:val="22"/>
          <w:szCs w:val="22"/>
        </w:rPr>
      </w:pPr>
    </w:p>
    <w:p w:rsidR="003214AF" w:rsidRDefault="003214AF">
      <w:pPr>
        <w:rPr>
          <w:sz w:val="22"/>
          <w:szCs w:val="22"/>
        </w:rPr>
      </w:pPr>
      <w:r>
        <w:rPr>
          <w:b/>
          <w:bCs/>
          <w:sz w:val="22"/>
          <w:szCs w:val="22"/>
        </w:rPr>
        <w:t xml:space="preserve">Others Present:     </w:t>
      </w:r>
      <w:r>
        <w:rPr>
          <w:sz w:val="22"/>
          <w:szCs w:val="22"/>
        </w:rPr>
        <w:t xml:space="preserve">Reginald Daye, Regional Advocate </w:t>
      </w:r>
    </w:p>
    <w:p w:rsidR="003214AF" w:rsidRDefault="003214AF">
      <w:pPr>
        <w:rPr>
          <w:sz w:val="22"/>
          <w:szCs w:val="22"/>
        </w:rPr>
      </w:pPr>
    </w:p>
    <w:p w:rsidR="003214AF" w:rsidRDefault="003214AF">
      <w:pPr>
        <w:rPr>
          <w:i/>
          <w:iCs/>
          <w:sz w:val="22"/>
          <w:szCs w:val="22"/>
        </w:rPr>
      </w:pPr>
      <w:r>
        <w:rPr>
          <w:b/>
          <w:bCs/>
          <w:sz w:val="22"/>
          <w:szCs w:val="22"/>
        </w:rPr>
        <w:t xml:space="preserve">SRLHRC Affiliates Present:  </w:t>
      </w:r>
      <w:r>
        <w:rPr>
          <w:i/>
          <w:iCs/>
          <w:sz w:val="22"/>
          <w:szCs w:val="22"/>
        </w:rPr>
        <w:t>Baker’s Home, Inc.</w:t>
      </w:r>
      <w:r>
        <w:rPr>
          <w:sz w:val="22"/>
          <w:szCs w:val="22"/>
        </w:rPr>
        <w:t xml:space="preserve"> (Stephanie Olds, Claudette Jones)</w:t>
      </w:r>
      <w:r>
        <w:rPr>
          <w:i/>
          <w:iCs/>
          <w:sz w:val="22"/>
          <w:szCs w:val="22"/>
        </w:rPr>
        <w:t xml:space="preserve">, Better Care Family Homes, Inc. </w:t>
      </w:r>
      <w:r>
        <w:rPr>
          <w:sz w:val="22"/>
          <w:szCs w:val="22"/>
        </w:rPr>
        <w:t>(Dr. Pedro Becerra, Amy Smith)</w:t>
      </w:r>
      <w:r>
        <w:rPr>
          <w:i/>
          <w:iCs/>
          <w:sz w:val="22"/>
          <w:szCs w:val="22"/>
        </w:rPr>
        <w:t>, Braley and Thompson, Inc. (</w:t>
      </w:r>
      <w:r>
        <w:rPr>
          <w:sz w:val="22"/>
          <w:szCs w:val="22"/>
        </w:rPr>
        <w:t xml:space="preserve">Dana Peprah, Kim McEachin), </w:t>
      </w:r>
      <w:r>
        <w:rPr>
          <w:i/>
          <w:iCs/>
          <w:sz w:val="22"/>
          <w:szCs w:val="22"/>
        </w:rPr>
        <w:t>Citadel Family Services, LLC (</w:t>
      </w:r>
      <w:r>
        <w:rPr>
          <w:sz w:val="22"/>
          <w:szCs w:val="22"/>
        </w:rPr>
        <w:t>Brian Glover</w:t>
      </w:r>
      <w:r>
        <w:rPr>
          <w:i/>
          <w:iCs/>
          <w:sz w:val="22"/>
          <w:szCs w:val="22"/>
        </w:rPr>
        <w:t xml:space="preserve">),  Quality Care Community Services, Inc. </w:t>
      </w:r>
      <w:r>
        <w:rPr>
          <w:sz w:val="22"/>
          <w:szCs w:val="22"/>
        </w:rPr>
        <w:t>(April Campbell)</w:t>
      </w:r>
      <w:r>
        <w:rPr>
          <w:i/>
          <w:iCs/>
          <w:sz w:val="22"/>
          <w:szCs w:val="22"/>
        </w:rPr>
        <w:t>,</w:t>
      </w:r>
      <w:r>
        <w:rPr>
          <w:sz w:val="22"/>
          <w:szCs w:val="22"/>
        </w:rPr>
        <w:t xml:space="preserve"> </w:t>
      </w:r>
      <w:r>
        <w:rPr>
          <w:i/>
          <w:iCs/>
          <w:sz w:val="22"/>
          <w:szCs w:val="22"/>
        </w:rPr>
        <w:t>Rehobeth Residence (</w:t>
      </w:r>
      <w:r>
        <w:rPr>
          <w:sz w:val="22"/>
          <w:szCs w:val="22"/>
        </w:rPr>
        <w:t xml:space="preserve">Cheryl Dixon), </w:t>
      </w:r>
      <w:r>
        <w:rPr>
          <w:i/>
          <w:iCs/>
          <w:sz w:val="22"/>
          <w:szCs w:val="22"/>
        </w:rPr>
        <w:t>Sentara Obici Hospital</w:t>
      </w:r>
      <w:r>
        <w:rPr>
          <w:sz w:val="22"/>
          <w:szCs w:val="22"/>
        </w:rPr>
        <w:t xml:space="preserve"> (Dana Miller), </w:t>
      </w:r>
      <w:r>
        <w:rPr>
          <w:i/>
          <w:iCs/>
          <w:sz w:val="22"/>
          <w:szCs w:val="22"/>
        </w:rPr>
        <w:t xml:space="preserve">Sisters Developing Growth and Change, LLC </w:t>
      </w:r>
      <w:r>
        <w:rPr>
          <w:sz w:val="22"/>
          <w:szCs w:val="22"/>
        </w:rPr>
        <w:t xml:space="preserve">(Zenda Whitley-Jones, CEO), </w:t>
      </w:r>
      <w:r>
        <w:rPr>
          <w:i/>
          <w:iCs/>
          <w:sz w:val="22"/>
          <w:szCs w:val="22"/>
        </w:rPr>
        <w:t xml:space="preserve">Visions Community Services, LLC </w:t>
      </w:r>
      <w:r>
        <w:rPr>
          <w:sz w:val="22"/>
          <w:szCs w:val="22"/>
        </w:rPr>
        <w:t>(Iris Blocker, Danielle Blocker)</w:t>
      </w:r>
      <w:r>
        <w:rPr>
          <w:i/>
          <w:iCs/>
          <w:sz w:val="22"/>
          <w:szCs w:val="22"/>
        </w:rPr>
        <w:t xml:space="preserve">,Western Tidewater Community Services Board </w:t>
      </w:r>
      <w:r>
        <w:rPr>
          <w:sz w:val="22"/>
          <w:szCs w:val="22"/>
        </w:rPr>
        <w:t>(Cheryl Collier)</w:t>
      </w:r>
      <w:r>
        <w:rPr>
          <w:i/>
          <w:iCs/>
          <w:sz w:val="22"/>
          <w:szCs w:val="22"/>
        </w:rPr>
        <w:t>, Zuni Campus – Presbyterian Homes</w:t>
      </w:r>
      <w:r>
        <w:rPr>
          <w:sz w:val="22"/>
          <w:szCs w:val="22"/>
        </w:rPr>
        <w:t xml:space="preserve"> (Juliette Batten, Byron Nagle, Colleen Flick).</w:t>
      </w:r>
    </w:p>
    <w:p w:rsidR="003214AF" w:rsidRDefault="003214AF">
      <w:pPr>
        <w:rPr>
          <w:b/>
          <w:bCs/>
          <w:sz w:val="22"/>
          <w:szCs w:val="22"/>
        </w:rPr>
      </w:pPr>
    </w:p>
    <w:p w:rsidR="003214AF" w:rsidRDefault="003214AF">
      <w:pPr>
        <w:rPr>
          <w:b/>
          <w:bCs/>
          <w:sz w:val="22"/>
          <w:szCs w:val="22"/>
        </w:rPr>
      </w:pPr>
    </w:p>
    <w:p w:rsidR="003214AF" w:rsidRDefault="003214AF">
      <w:pPr>
        <w:tabs>
          <w:tab w:val="left" w:pos="810"/>
        </w:tabs>
        <w:ind w:left="810" w:hanging="180"/>
        <w:rPr>
          <w:b/>
          <w:bCs/>
          <w:sz w:val="22"/>
          <w:szCs w:val="22"/>
        </w:rPr>
      </w:pPr>
      <w:r>
        <w:rPr>
          <w:b/>
          <w:bCs/>
          <w:sz w:val="22"/>
          <w:szCs w:val="22"/>
        </w:rPr>
        <w:t>I.</w:t>
      </w:r>
      <w:r>
        <w:rPr>
          <w:b/>
          <w:bCs/>
          <w:sz w:val="22"/>
          <w:szCs w:val="22"/>
        </w:rPr>
        <w:tab/>
        <w:t xml:space="preserve">  CALL TO ORDER:</w:t>
      </w:r>
    </w:p>
    <w:p w:rsidR="003214AF" w:rsidRDefault="003214AF">
      <w:pPr>
        <w:tabs>
          <w:tab w:val="left" w:pos="780"/>
        </w:tabs>
        <w:ind w:left="1080" w:hanging="287"/>
        <w:rPr>
          <w:b/>
          <w:bCs/>
          <w:sz w:val="22"/>
          <w:szCs w:val="22"/>
        </w:rPr>
      </w:pPr>
      <w:r>
        <w:rPr>
          <w:rFonts w:ascii="Wingdings" w:hAnsi="Wingdings" w:cs="Wingdings"/>
          <w:sz w:val="22"/>
          <w:szCs w:val="22"/>
        </w:rPr>
        <w:t></w:t>
      </w:r>
      <w:r>
        <w:rPr>
          <w:rFonts w:ascii="Wingdings" w:hAnsi="Wingdings" w:cs="Wingdings"/>
          <w:sz w:val="22"/>
          <w:szCs w:val="22"/>
        </w:rPr>
        <w:tab/>
      </w:r>
      <w:r>
        <w:rPr>
          <w:sz w:val="22"/>
          <w:szCs w:val="22"/>
        </w:rPr>
        <w:t>The meeting was called to order by Mrs. Green at 8:35 AM.</w:t>
      </w:r>
    </w:p>
    <w:p w:rsidR="003214AF" w:rsidRDefault="003214AF">
      <w:pPr>
        <w:rPr>
          <w:b/>
          <w:bCs/>
          <w:sz w:val="22"/>
          <w:szCs w:val="22"/>
        </w:rPr>
      </w:pPr>
    </w:p>
    <w:p w:rsidR="003214AF" w:rsidRDefault="003214AF">
      <w:pPr>
        <w:tabs>
          <w:tab w:val="left" w:pos="810"/>
        </w:tabs>
        <w:ind w:left="810" w:hanging="180"/>
        <w:rPr>
          <w:sz w:val="22"/>
          <w:szCs w:val="22"/>
        </w:rPr>
      </w:pPr>
      <w:r>
        <w:rPr>
          <w:b/>
          <w:bCs/>
          <w:sz w:val="22"/>
          <w:szCs w:val="22"/>
        </w:rPr>
        <w:t>II. ACKNOWLEDGEMENTS AND INTRODUCTIONS:</w:t>
      </w:r>
    </w:p>
    <w:p w:rsidR="003214AF" w:rsidRDefault="003214AF">
      <w:pPr>
        <w:tabs>
          <w:tab w:val="left" w:pos="780"/>
        </w:tabs>
        <w:ind w:left="1080" w:hanging="287"/>
        <w:rPr>
          <w:sz w:val="22"/>
          <w:szCs w:val="22"/>
        </w:rPr>
      </w:pPr>
      <w:r>
        <w:rPr>
          <w:sz w:val="22"/>
          <w:szCs w:val="22"/>
        </w:rPr>
        <w:t xml:space="preserve">     Mrs. Green asked all in attendance to introduce themselves and to indicate their role or respective organization.                                                                                                                                                                                                                                                                                                                                                                                                                                                                                                                                              </w:t>
      </w:r>
    </w:p>
    <w:p w:rsidR="003214AF" w:rsidRDefault="003214AF">
      <w:pPr>
        <w:ind w:left="790"/>
        <w:rPr>
          <w:b/>
          <w:bCs/>
          <w:sz w:val="22"/>
          <w:szCs w:val="22"/>
        </w:rPr>
      </w:pPr>
    </w:p>
    <w:p w:rsidR="003214AF" w:rsidRDefault="003214AF">
      <w:pPr>
        <w:tabs>
          <w:tab w:val="left" w:pos="810"/>
        </w:tabs>
        <w:ind w:left="810" w:hanging="180"/>
        <w:rPr>
          <w:b/>
          <w:bCs/>
          <w:sz w:val="22"/>
          <w:szCs w:val="22"/>
        </w:rPr>
      </w:pPr>
      <w:r>
        <w:rPr>
          <w:b/>
          <w:bCs/>
          <w:sz w:val="22"/>
          <w:szCs w:val="22"/>
        </w:rPr>
        <w:t>III.  REVIEW AND APPROVAL OF MINUTES:</w:t>
      </w:r>
    </w:p>
    <w:p w:rsidR="003214AF" w:rsidRDefault="003214AF">
      <w:pPr>
        <w:tabs>
          <w:tab w:val="left" w:pos="810"/>
        </w:tabs>
        <w:ind w:left="810" w:hanging="180"/>
        <w:rPr>
          <w:sz w:val="22"/>
          <w:szCs w:val="22"/>
        </w:rPr>
      </w:pPr>
      <w:r>
        <w:rPr>
          <w:b/>
          <w:bCs/>
          <w:sz w:val="22"/>
          <w:szCs w:val="22"/>
        </w:rPr>
        <w:t xml:space="preserve">       </w:t>
      </w:r>
      <w:r>
        <w:rPr>
          <w:sz w:val="22"/>
          <w:szCs w:val="22"/>
        </w:rPr>
        <w:t xml:space="preserve">Mr. Daye requested a change to the agenda under new business to include Quality of Life Counseling Center   </w:t>
      </w:r>
    </w:p>
    <w:p w:rsidR="003214AF" w:rsidRDefault="003214AF">
      <w:pPr>
        <w:tabs>
          <w:tab w:val="left" w:pos="810"/>
        </w:tabs>
        <w:ind w:left="810" w:hanging="180"/>
        <w:rPr>
          <w:sz w:val="22"/>
          <w:szCs w:val="22"/>
        </w:rPr>
      </w:pPr>
      <w:r>
        <w:rPr>
          <w:sz w:val="22"/>
          <w:szCs w:val="22"/>
        </w:rPr>
        <w:t xml:space="preserve">        and Pawsitive Counseling Services.</w:t>
      </w:r>
    </w:p>
    <w:p w:rsidR="003214AF" w:rsidRDefault="003214AF">
      <w:pPr>
        <w:tabs>
          <w:tab w:val="left" w:pos="810"/>
        </w:tabs>
        <w:ind w:left="810" w:hanging="180"/>
        <w:rPr>
          <w:sz w:val="22"/>
          <w:szCs w:val="22"/>
        </w:rPr>
      </w:pPr>
      <w:r>
        <w:rPr>
          <w:b/>
          <w:bCs/>
          <w:sz w:val="22"/>
          <w:szCs w:val="22"/>
        </w:rPr>
        <w:t xml:space="preserve">        </w:t>
      </w:r>
      <w:r>
        <w:rPr>
          <w:sz w:val="22"/>
          <w:szCs w:val="22"/>
        </w:rPr>
        <w:t>Mrs. Green asked for the approval of the agenda with the changes.  Motion was made and seconded</w:t>
      </w:r>
    </w:p>
    <w:p w:rsidR="003214AF" w:rsidRDefault="003214AF">
      <w:pPr>
        <w:tabs>
          <w:tab w:val="left" w:pos="810"/>
        </w:tabs>
        <w:ind w:left="810" w:hanging="180"/>
        <w:rPr>
          <w:sz w:val="22"/>
          <w:szCs w:val="22"/>
        </w:rPr>
      </w:pPr>
      <w:r>
        <w:rPr>
          <w:sz w:val="22"/>
          <w:szCs w:val="22"/>
        </w:rPr>
        <w:t xml:space="preserve">        to approve the agenda for  August 12, 2014 with the requested changes.</w:t>
      </w:r>
    </w:p>
    <w:p w:rsidR="003214AF" w:rsidRDefault="003214AF">
      <w:pPr>
        <w:tabs>
          <w:tab w:val="left" w:pos="810"/>
        </w:tabs>
        <w:ind w:left="810" w:hanging="180"/>
        <w:rPr>
          <w:sz w:val="22"/>
          <w:szCs w:val="22"/>
        </w:rPr>
      </w:pPr>
      <w:r>
        <w:rPr>
          <w:sz w:val="22"/>
          <w:szCs w:val="22"/>
        </w:rPr>
        <w:t xml:space="preserve">        Mrs. Green asked for approval of the May 13, 2014 meeting minutes with modifications. </w:t>
      </w:r>
    </w:p>
    <w:p w:rsidR="003214AF" w:rsidRDefault="003214AF">
      <w:pPr>
        <w:tabs>
          <w:tab w:val="left" w:pos="810"/>
        </w:tabs>
        <w:ind w:left="810" w:hanging="180"/>
        <w:rPr>
          <w:sz w:val="22"/>
          <w:szCs w:val="22"/>
        </w:rPr>
      </w:pPr>
      <w:r>
        <w:rPr>
          <w:sz w:val="22"/>
          <w:szCs w:val="22"/>
        </w:rPr>
        <w:t xml:space="preserve">        Modifications Included: Changing member of Baker’s Home Inc. present to Stephanie Olds and changing the </w:t>
      </w:r>
    </w:p>
    <w:p w:rsidR="003214AF" w:rsidRDefault="003214AF">
      <w:pPr>
        <w:tabs>
          <w:tab w:val="left" w:pos="810"/>
        </w:tabs>
        <w:ind w:left="810" w:hanging="180"/>
        <w:rPr>
          <w:sz w:val="22"/>
          <w:szCs w:val="22"/>
        </w:rPr>
      </w:pPr>
      <w:r>
        <w:rPr>
          <w:sz w:val="22"/>
          <w:szCs w:val="22"/>
        </w:rPr>
        <w:t xml:space="preserve">        quarterly reporter for Braley &amp; Thompson to Dana Peprah.</w:t>
      </w:r>
    </w:p>
    <w:p w:rsidR="003214AF" w:rsidRDefault="003214AF">
      <w:pPr>
        <w:tabs>
          <w:tab w:val="left" w:pos="810"/>
        </w:tabs>
        <w:ind w:left="810" w:hanging="180"/>
        <w:rPr>
          <w:sz w:val="22"/>
          <w:szCs w:val="22"/>
        </w:rPr>
      </w:pPr>
      <w:r>
        <w:rPr>
          <w:sz w:val="22"/>
          <w:szCs w:val="22"/>
        </w:rPr>
        <w:t xml:space="preserve">        Motion was made and seconded to approve the May 13, 2014 meeting minutes with the corrected   </w:t>
      </w:r>
    </w:p>
    <w:p w:rsidR="003214AF" w:rsidRDefault="003214AF">
      <w:pPr>
        <w:tabs>
          <w:tab w:val="left" w:pos="810"/>
        </w:tabs>
        <w:ind w:left="810" w:hanging="180"/>
        <w:rPr>
          <w:sz w:val="22"/>
          <w:szCs w:val="22"/>
        </w:rPr>
      </w:pPr>
      <w:r>
        <w:rPr>
          <w:sz w:val="22"/>
          <w:szCs w:val="22"/>
        </w:rPr>
        <w:t xml:space="preserve">        modifications.</w:t>
      </w:r>
    </w:p>
    <w:p w:rsidR="003214AF" w:rsidRDefault="003214AF">
      <w:pPr>
        <w:ind w:left="1080"/>
        <w:rPr>
          <w:b/>
          <w:bCs/>
          <w:sz w:val="22"/>
          <w:szCs w:val="22"/>
        </w:rPr>
      </w:pPr>
    </w:p>
    <w:p w:rsidR="003214AF" w:rsidRDefault="003214AF">
      <w:pPr>
        <w:tabs>
          <w:tab w:val="left" w:pos="810"/>
        </w:tabs>
        <w:ind w:left="810" w:hanging="180"/>
        <w:rPr>
          <w:b/>
          <w:bCs/>
          <w:sz w:val="22"/>
          <w:szCs w:val="22"/>
        </w:rPr>
      </w:pPr>
      <w:r>
        <w:rPr>
          <w:b/>
          <w:bCs/>
          <w:sz w:val="22"/>
          <w:szCs w:val="22"/>
        </w:rPr>
        <w:t>IV.  PUBLIC COMMENTS:</w:t>
      </w:r>
    </w:p>
    <w:p w:rsidR="003214AF" w:rsidRDefault="003214AF">
      <w:pPr>
        <w:tabs>
          <w:tab w:val="left" w:pos="810"/>
        </w:tabs>
        <w:ind w:left="810" w:hanging="180"/>
        <w:rPr>
          <w:sz w:val="22"/>
          <w:szCs w:val="22"/>
        </w:rPr>
      </w:pPr>
      <w:r>
        <w:rPr>
          <w:sz w:val="22"/>
          <w:szCs w:val="22"/>
        </w:rPr>
        <w:t xml:space="preserve">       </w:t>
      </w:r>
      <w:r>
        <w:rPr>
          <w:b/>
          <w:bCs/>
          <w:sz w:val="22"/>
          <w:szCs w:val="22"/>
        </w:rPr>
        <w:t xml:space="preserve"> </w:t>
      </w:r>
      <w:r>
        <w:rPr>
          <w:sz w:val="22"/>
          <w:szCs w:val="22"/>
        </w:rPr>
        <w:t>Mrs. Green asked if there were any members of the public present, there were none</w:t>
      </w:r>
    </w:p>
    <w:p w:rsidR="003214AF" w:rsidRDefault="003214AF">
      <w:pPr>
        <w:ind w:left="790" w:firstLine="287"/>
        <w:rPr>
          <w:b/>
          <w:bCs/>
          <w:sz w:val="22"/>
          <w:szCs w:val="22"/>
        </w:rPr>
      </w:pPr>
    </w:p>
    <w:p w:rsidR="003214AF" w:rsidRDefault="003214AF">
      <w:pPr>
        <w:ind w:left="790" w:hanging="70"/>
        <w:rPr>
          <w:sz w:val="22"/>
          <w:szCs w:val="22"/>
        </w:rPr>
      </w:pPr>
    </w:p>
    <w:p w:rsidR="003214AF" w:rsidRDefault="003214AF">
      <w:pPr>
        <w:tabs>
          <w:tab w:val="left" w:pos="810"/>
        </w:tabs>
        <w:ind w:left="790" w:hanging="180"/>
        <w:rPr>
          <w:b/>
          <w:bCs/>
          <w:sz w:val="22"/>
          <w:szCs w:val="22"/>
        </w:rPr>
      </w:pPr>
      <w:r>
        <w:rPr>
          <w:b/>
          <w:bCs/>
          <w:sz w:val="22"/>
          <w:szCs w:val="22"/>
        </w:rPr>
        <w:t>V.  REGIONAL ADVOCATE’S REPORT:</w:t>
      </w:r>
      <w:r>
        <w:rPr>
          <w:sz w:val="22"/>
          <w:szCs w:val="22"/>
        </w:rPr>
        <w:t xml:space="preserve">  </w:t>
      </w:r>
    </w:p>
    <w:p w:rsidR="003214AF" w:rsidRDefault="003214AF">
      <w:pPr>
        <w:ind w:left="790" w:firstLine="287"/>
        <w:rPr>
          <w:sz w:val="22"/>
          <w:szCs w:val="22"/>
        </w:rPr>
      </w:pPr>
      <w:r>
        <w:rPr>
          <w:sz w:val="22"/>
          <w:szCs w:val="22"/>
        </w:rPr>
        <w:t xml:space="preserve">     Mr. Daye reminded all members that reports must be submitted 2 weeks prior to meeting, to please</w:t>
      </w:r>
    </w:p>
    <w:p w:rsidR="003214AF" w:rsidRDefault="003214AF">
      <w:pPr>
        <w:ind w:left="790" w:firstLine="287"/>
        <w:rPr>
          <w:sz w:val="22"/>
          <w:szCs w:val="22"/>
        </w:rPr>
      </w:pPr>
      <w:r>
        <w:rPr>
          <w:sz w:val="22"/>
          <w:szCs w:val="22"/>
        </w:rPr>
        <w:t xml:space="preserve">     note on the form is you are unable access Delta or CHRIS system for proper forms and to access the</w:t>
      </w:r>
    </w:p>
    <w:p w:rsidR="003214AF" w:rsidRDefault="003214AF">
      <w:pPr>
        <w:ind w:left="790" w:firstLine="287"/>
        <w:rPr>
          <w:sz w:val="22"/>
          <w:szCs w:val="22"/>
        </w:rPr>
      </w:pPr>
      <w:r>
        <w:rPr>
          <w:sz w:val="22"/>
          <w:szCs w:val="22"/>
        </w:rPr>
        <w:t xml:space="preserve">     help desk if needed. There are programs that are still not submitting their reports in a timely manner.</w:t>
      </w:r>
    </w:p>
    <w:p w:rsidR="003214AF" w:rsidRDefault="003214AF">
      <w:pPr>
        <w:ind w:left="790" w:firstLine="287"/>
        <w:rPr>
          <w:sz w:val="22"/>
          <w:szCs w:val="22"/>
        </w:rPr>
      </w:pPr>
      <w:r>
        <w:rPr>
          <w:sz w:val="22"/>
          <w:szCs w:val="22"/>
        </w:rPr>
        <w:t xml:space="preserve">     If you are unable to access the system, it is important that you stay in contact with </w:t>
      </w:r>
    </w:p>
    <w:p w:rsidR="003214AF" w:rsidRDefault="003214AF">
      <w:pPr>
        <w:ind w:left="790" w:firstLine="287"/>
        <w:rPr>
          <w:sz w:val="22"/>
          <w:szCs w:val="22"/>
        </w:rPr>
      </w:pPr>
      <w:r>
        <w:rPr>
          <w:sz w:val="22"/>
          <w:szCs w:val="22"/>
        </w:rPr>
        <w:t xml:space="preserve">     Richmond, especially if you are licensed so that you will not be sited for non-compliance.  If you are </w:t>
      </w:r>
    </w:p>
    <w:p w:rsidR="003214AF" w:rsidRDefault="003214AF">
      <w:pPr>
        <w:ind w:left="790" w:firstLine="287"/>
        <w:rPr>
          <w:sz w:val="22"/>
          <w:szCs w:val="22"/>
        </w:rPr>
      </w:pPr>
      <w:r>
        <w:rPr>
          <w:sz w:val="22"/>
          <w:szCs w:val="22"/>
        </w:rPr>
        <w:t xml:space="preserve">     Unable to access the system, you may continue to fax your reports within the same allotted time frame,</w:t>
      </w:r>
    </w:p>
    <w:p w:rsidR="003214AF" w:rsidRDefault="003214AF">
      <w:pPr>
        <w:ind w:left="790" w:firstLine="287"/>
        <w:rPr>
          <w:sz w:val="22"/>
          <w:szCs w:val="22"/>
        </w:rPr>
      </w:pPr>
      <w:r>
        <w:rPr>
          <w:sz w:val="22"/>
          <w:szCs w:val="22"/>
        </w:rPr>
        <w:t xml:space="preserve">     But please maintain communications with Richmond.</w:t>
      </w:r>
    </w:p>
    <w:p w:rsidR="003214AF" w:rsidRDefault="003214AF">
      <w:pPr>
        <w:ind w:left="790" w:firstLine="287"/>
        <w:rPr>
          <w:sz w:val="22"/>
          <w:szCs w:val="22"/>
        </w:rPr>
      </w:pPr>
      <w:r>
        <w:rPr>
          <w:sz w:val="22"/>
          <w:szCs w:val="22"/>
        </w:rPr>
        <w:t xml:space="preserve">     When faxing your reports, make sure to note: DO NOT HAVE ACCESS TO DELTA OR CHRIS</w:t>
      </w:r>
    </w:p>
    <w:p w:rsidR="003214AF" w:rsidRDefault="003214AF">
      <w:pPr>
        <w:ind w:left="790" w:firstLine="287"/>
        <w:rPr>
          <w:sz w:val="22"/>
          <w:szCs w:val="22"/>
        </w:rPr>
      </w:pPr>
      <w:r>
        <w:rPr>
          <w:sz w:val="22"/>
          <w:szCs w:val="22"/>
        </w:rPr>
        <w:t xml:space="preserve">     Reporting is a requirement for licensing and I will report to licensing with recommendations to have</w:t>
      </w:r>
    </w:p>
    <w:p w:rsidR="003214AF" w:rsidRDefault="003214AF">
      <w:pPr>
        <w:ind w:left="790" w:firstLine="287"/>
        <w:rPr>
          <w:sz w:val="22"/>
          <w:szCs w:val="22"/>
        </w:rPr>
      </w:pPr>
      <w:r>
        <w:rPr>
          <w:sz w:val="22"/>
          <w:szCs w:val="22"/>
        </w:rPr>
        <w:lastRenderedPageBreak/>
        <w:t xml:space="preserve">     you sited.  This committee does not have to accept the reports.  Notices will be sent to your</w:t>
      </w:r>
    </w:p>
    <w:p w:rsidR="003214AF" w:rsidRDefault="003214AF">
      <w:pPr>
        <w:ind w:left="790" w:firstLine="287"/>
        <w:rPr>
          <w:sz w:val="22"/>
          <w:szCs w:val="22"/>
        </w:rPr>
      </w:pPr>
      <w:r>
        <w:rPr>
          <w:sz w:val="22"/>
          <w:szCs w:val="22"/>
        </w:rPr>
        <w:t xml:space="preserve">     Program Director/Owner of the requirements.  If there is a problem, then you need to speak with</w:t>
      </w:r>
    </w:p>
    <w:p w:rsidR="003214AF" w:rsidRDefault="003214AF">
      <w:pPr>
        <w:ind w:left="790" w:firstLine="287"/>
        <w:rPr>
          <w:sz w:val="22"/>
          <w:szCs w:val="22"/>
        </w:rPr>
      </w:pPr>
      <w:r>
        <w:rPr>
          <w:sz w:val="22"/>
          <w:szCs w:val="22"/>
        </w:rPr>
        <w:t xml:space="preserve">     Richmond.  This is not the first time I have reminded everyone of these requirements.</w:t>
      </w:r>
    </w:p>
    <w:p w:rsidR="003214AF" w:rsidRDefault="003214AF">
      <w:pPr>
        <w:ind w:left="790" w:firstLine="287"/>
        <w:rPr>
          <w:sz w:val="22"/>
          <w:szCs w:val="22"/>
        </w:rPr>
      </w:pPr>
      <w:r>
        <w:rPr>
          <w:sz w:val="22"/>
          <w:szCs w:val="22"/>
        </w:rPr>
        <w:t xml:space="preserve">     Mr. Daye introduced a new HR Advocate, Ms. Simone Haqq.</w:t>
      </w:r>
    </w:p>
    <w:p w:rsidR="003214AF" w:rsidRDefault="003214AF">
      <w:pPr>
        <w:tabs>
          <w:tab w:val="left" w:pos="810"/>
        </w:tabs>
        <w:ind w:left="810" w:hanging="180"/>
        <w:rPr>
          <w:b/>
          <w:bCs/>
          <w:color w:val="000000"/>
          <w:sz w:val="22"/>
          <w:szCs w:val="22"/>
        </w:rPr>
      </w:pPr>
    </w:p>
    <w:p w:rsidR="003214AF" w:rsidRDefault="003214AF">
      <w:pPr>
        <w:tabs>
          <w:tab w:val="left" w:pos="810"/>
        </w:tabs>
        <w:ind w:left="810" w:hanging="180"/>
        <w:rPr>
          <w:b/>
          <w:bCs/>
          <w:color w:val="000000"/>
          <w:sz w:val="22"/>
          <w:szCs w:val="22"/>
        </w:rPr>
      </w:pPr>
      <w:r>
        <w:rPr>
          <w:b/>
          <w:bCs/>
          <w:color w:val="000000"/>
          <w:sz w:val="22"/>
          <w:szCs w:val="22"/>
        </w:rPr>
        <w:t xml:space="preserve">VI.       CHAIR COMMENTS: </w:t>
      </w:r>
      <w:r>
        <w:rPr>
          <w:color w:val="000000"/>
          <w:sz w:val="22"/>
          <w:szCs w:val="22"/>
        </w:rPr>
        <w:t>There were none</w:t>
      </w:r>
    </w:p>
    <w:p w:rsidR="003214AF" w:rsidRDefault="003214AF">
      <w:pPr>
        <w:tabs>
          <w:tab w:val="left" w:pos="810"/>
        </w:tabs>
        <w:ind w:left="810" w:hanging="180"/>
        <w:rPr>
          <w:b/>
          <w:bCs/>
          <w:color w:val="000000"/>
          <w:sz w:val="22"/>
          <w:szCs w:val="22"/>
        </w:rPr>
      </w:pPr>
    </w:p>
    <w:p w:rsidR="003214AF" w:rsidRDefault="003214AF">
      <w:pPr>
        <w:tabs>
          <w:tab w:val="left" w:pos="810"/>
        </w:tabs>
        <w:ind w:left="810" w:hanging="180"/>
        <w:rPr>
          <w:b/>
          <w:bCs/>
          <w:color w:val="000000"/>
          <w:sz w:val="22"/>
          <w:szCs w:val="22"/>
        </w:rPr>
      </w:pPr>
    </w:p>
    <w:p w:rsidR="003214AF" w:rsidRDefault="003214AF">
      <w:pPr>
        <w:tabs>
          <w:tab w:val="left" w:pos="810"/>
        </w:tabs>
        <w:ind w:left="810" w:hanging="180"/>
        <w:rPr>
          <w:b/>
          <w:bCs/>
          <w:color w:val="000000"/>
          <w:sz w:val="22"/>
          <w:szCs w:val="22"/>
        </w:rPr>
      </w:pPr>
      <w:r>
        <w:rPr>
          <w:b/>
          <w:bCs/>
          <w:color w:val="000000"/>
          <w:sz w:val="22"/>
          <w:szCs w:val="22"/>
        </w:rPr>
        <w:t>VII.</w:t>
      </w:r>
      <w:r>
        <w:rPr>
          <w:b/>
          <w:bCs/>
          <w:color w:val="000000"/>
          <w:sz w:val="22"/>
          <w:szCs w:val="22"/>
        </w:rPr>
        <w:tab/>
        <w:t>PROGRAM  2</w:t>
      </w:r>
      <w:r>
        <w:rPr>
          <w:b/>
          <w:bCs/>
          <w:color w:val="000000"/>
          <w:sz w:val="22"/>
          <w:szCs w:val="22"/>
          <w:vertAlign w:val="superscript"/>
        </w:rPr>
        <w:t>nd</w:t>
      </w:r>
      <w:r>
        <w:rPr>
          <w:b/>
          <w:bCs/>
          <w:color w:val="000000"/>
          <w:sz w:val="22"/>
          <w:szCs w:val="22"/>
        </w:rPr>
        <w:t xml:space="preserve"> Quarter UPDATES and HUMAN RIGHTS REPORTS:</w:t>
      </w:r>
    </w:p>
    <w:p w:rsidR="003214AF" w:rsidRDefault="003214AF">
      <w:pPr>
        <w:tabs>
          <w:tab w:val="left" w:pos="810"/>
        </w:tabs>
        <w:ind w:left="810" w:hanging="180"/>
        <w:rPr>
          <w:b/>
          <w:bCs/>
          <w:color w:val="000000"/>
          <w:sz w:val="22"/>
          <w:szCs w:val="22"/>
        </w:rPr>
      </w:pPr>
    </w:p>
    <w:p w:rsidR="003214AF" w:rsidRDefault="003214AF">
      <w:pPr>
        <w:ind w:left="1440"/>
        <w:rPr>
          <w:sz w:val="22"/>
          <w:szCs w:val="22"/>
        </w:rPr>
      </w:pPr>
      <w:r>
        <w:rPr>
          <w:b/>
          <w:bCs/>
          <w:i/>
          <w:iCs/>
          <w:color w:val="000000"/>
          <w:sz w:val="22"/>
          <w:szCs w:val="22"/>
        </w:rPr>
        <w:t xml:space="preserve">Zuni Campus – Presbyterian Homes &amp; Family Services:  </w:t>
      </w:r>
      <w:r>
        <w:rPr>
          <w:color w:val="000000"/>
          <w:sz w:val="22"/>
          <w:szCs w:val="22"/>
        </w:rPr>
        <w:t xml:space="preserve"> Juliette Batten submitted the quarterly report.  There were 3 abuse allegations. Affiliate served 39</w:t>
      </w:r>
      <w:r>
        <w:rPr>
          <w:sz w:val="22"/>
          <w:szCs w:val="22"/>
        </w:rPr>
        <w:t xml:space="preserve"> consumers.  A closed session was requested.</w:t>
      </w:r>
    </w:p>
    <w:p w:rsidR="003214AF" w:rsidRDefault="003214AF">
      <w:pPr>
        <w:ind w:left="1440"/>
        <w:rPr>
          <w:b/>
          <w:bCs/>
          <w:i/>
          <w:iCs/>
          <w:sz w:val="22"/>
          <w:szCs w:val="22"/>
        </w:rPr>
      </w:pPr>
    </w:p>
    <w:p w:rsidR="003214AF" w:rsidRDefault="003214AF">
      <w:pPr>
        <w:ind w:left="1440"/>
        <w:rPr>
          <w:sz w:val="22"/>
          <w:szCs w:val="22"/>
        </w:rPr>
      </w:pPr>
      <w:r>
        <w:rPr>
          <w:b/>
          <w:bCs/>
          <w:i/>
          <w:iCs/>
          <w:sz w:val="22"/>
          <w:szCs w:val="22"/>
        </w:rPr>
        <w:t xml:space="preserve">Western Tidewater Community Services Board: </w:t>
      </w:r>
      <w:r>
        <w:rPr>
          <w:sz w:val="22"/>
          <w:szCs w:val="22"/>
        </w:rPr>
        <w:t>Ms. Collier submitted the quarterly report.  WTCSB serviced 2,365 this quarter. There were 0 allegations of abuse and neglect.</w:t>
      </w:r>
    </w:p>
    <w:p w:rsidR="003214AF" w:rsidRDefault="003214AF">
      <w:pPr>
        <w:ind w:left="1440"/>
        <w:rPr>
          <w:sz w:val="22"/>
          <w:szCs w:val="22"/>
        </w:rPr>
      </w:pPr>
      <w:r>
        <w:rPr>
          <w:sz w:val="22"/>
          <w:szCs w:val="22"/>
        </w:rPr>
        <w:t xml:space="preserve">A closed session was requested.   </w:t>
      </w:r>
    </w:p>
    <w:p w:rsidR="003214AF" w:rsidRDefault="003214AF">
      <w:pPr>
        <w:ind w:left="1440"/>
        <w:rPr>
          <w:sz w:val="22"/>
          <w:szCs w:val="22"/>
        </w:rPr>
      </w:pPr>
      <w:r>
        <w:rPr>
          <w:sz w:val="22"/>
          <w:szCs w:val="22"/>
        </w:rPr>
        <w:t xml:space="preserve">  </w:t>
      </w:r>
    </w:p>
    <w:p w:rsidR="003214AF" w:rsidRDefault="003214AF">
      <w:pPr>
        <w:ind w:left="1440"/>
        <w:rPr>
          <w:sz w:val="22"/>
          <w:szCs w:val="22"/>
        </w:rPr>
      </w:pPr>
      <w:r>
        <w:rPr>
          <w:b/>
          <w:bCs/>
          <w:i/>
          <w:iCs/>
          <w:sz w:val="22"/>
          <w:szCs w:val="22"/>
        </w:rPr>
        <w:t xml:space="preserve">Visions Community Services, LLC:  </w:t>
      </w:r>
      <w:r>
        <w:rPr>
          <w:sz w:val="22"/>
          <w:szCs w:val="22"/>
        </w:rPr>
        <w:t>Ms. Blocker reported that Visions served 20 individuals in the Day Support and 18 Sponsored Residential Services this quarter.  There was 1 allegation of abuse this quarter. There were no complaints or human rights violations. A closed session was requested.</w:t>
      </w:r>
    </w:p>
    <w:p w:rsidR="003214AF" w:rsidRDefault="003214AF">
      <w:pPr>
        <w:ind w:left="1440"/>
        <w:rPr>
          <w:sz w:val="22"/>
          <w:szCs w:val="22"/>
        </w:rPr>
      </w:pPr>
    </w:p>
    <w:p w:rsidR="003214AF" w:rsidRDefault="003214AF">
      <w:pPr>
        <w:ind w:left="1440"/>
        <w:rPr>
          <w:sz w:val="22"/>
          <w:szCs w:val="22"/>
        </w:rPr>
      </w:pPr>
      <w:r>
        <w:rPr>
          <w:b/>
          <w:bCs/>
          <w:i/>
          <w:iCs/>
          <w:sz w:val="22"/>
          <w:szCs w:val="22"/>
        </w:rPr>
        <w:t>Sisters Developing Growth and Change:</w:t>
      </w:r>
      <w:r>
        <w:rPr>
          <w:sz w:val="22"/>
          <w:szCs w:val="22"/>
        </w:rPr>
        <w:t xml:space="preserve">  Ms. Jones reported that there were no allegations of abuse and neglect.  Program served 2consumers this quarter. </w:t>
      </w:r>
    </w:p>
    <w:p w:rsidR="003214AF" w:rsidRDefault="003214AF">
      <w:pPr>
        <w:ind w:left="1440"/>
        <w:rPr>
          <w:sz w:val="22"/>
          <w:szCs w:val="22"/>
        </w:rPr>
      </w:pPr>
      <w:r>
        <w:rPr>
          <w:sz w:val="22"/>
          <w:szCs w:val="22"/>
        </w:rPr>
        <w:t xml:space="preserve">     </w:t>
      </w:r>
    </w:p>
    <w:p w:rsidR="003214AF" w:rsidRDefault="003214AF">
      <w:pPr>
        <w:ind w:left="1440"/>
        <w:rPr>
          <w:sz w:val="22"/>
          <w:szCs w:val="22"/>
        </w:rPr>
      </w:pPr>
      <w:r>
        <w:rPr>
          <w:b/>
          <w:bCs/>
          <w:i/>
          <w:iCs/>
          <w:sz w:val="22"/>
          <w:szCs w:val="22"/>
        </w:rPr>
        <w:t xml:space="preserve">Sentara Obici Hospital:  </w:t>
      </w:r>
      <w:r>
        <w:rPr>
          <w:sz w:val="22"/>
          <w:szCs w:val="22"/>
        </w:rPr>
        <w:t xml:space="preserve"> Ms. Miller reported that they serviced 123 clients this quarter. That there were no complaints made regarding Human Rights violations during this quarter.  There were 2 episodes of seclusion and 2 restraints used this quarter. </w:t>
      </w:r>
    </w:p>
    <w:p w:rsidR="003214AF" w:rsidRDefault="003214AF">
      <w:pPr>
        <w:ind w:left="1440"/>
        <w:rPr>
          <w:b/>
          <w:bCs/>
          <w:i/>
          <w:iCs/>
          <w:sz w:val="22"/>
          <w:szCs w:val="22"/>
        </w:rPr>
      </w:pPr>
    </w:p>
    <w:p w:rsidR="003214AF" w:rsidRDefault="003214AF">
      <w:pPr>
        <w:ind w:left="1440"/>
        <w:rPr>
          <w:sz w:val="22"/>
          <w:szCs w:val="22"/>
        </w:rPr>
      </w:pPr>
      <w:r>
        <w:rPr>
          <w:b/>
          <w:bCs/>
          <w:i/>
          <w:iCs/>
          <w:sz w:val="22"/>
          <w:szCs w:val="22"/>
        </w:rPr>
        <w:t xml:space="preserve">Rehobeth Residence:  </w:t>
      </w:r>
      <w:r>
        <w:rPr>
          <w:sz w:val="22"/>
          <w:szCs w:val="22"/>
        </w:rPr>
        <w:t xml:space="preserve"> Ms. Dixon reported that Rehobeth residence serviced 10 clients this quarter. That there were 0 allegations of abuse or neglect.     Ms. Dixon reported that Day Joy is officially open and served 9 clients this quarter with 0 allegations of abuse/neglect.</w:t>
      </w:r>
    </w:p>
    <w:p w:rsidR="003214AF" w:rsidRDefault="003214AF">
      <w:pPr>
        <w:ind w:left="1440"/>
        <w:rPr>
          <w:sz w:val="22"/>
          <w:szCs w:val="22"/>
        </w:rPr>
      </w:pPr>
      <w:r>
        <w:rPr>
          <w:sz w:val="22"/>
          <w:szCs w:val="22"/>
        </w:rPr>
        <w:t>Ms. Butler made a motion to accept the revised Behavior Management Policy for Day Joy due to their compliance.  The motion was seconded by Ms. Tynes and approved.</w:t>
      </w:r>
    </w:p>
    <w:p w:rsidR="003214AF" w:rsidRDefault="003214AF">
      <w:pPr>
        <w:ind w:left="1440"/>
        <w:rPr>
          <w:b/>
          <w:bCs/>
          <w:i/>
          <w:iCs/>
          <w:sz w:val="22"/>
          <w:szCs w:val="22"/>
        </w:rPr>
      </w:pPr>
    </w:p>
    <w:p w:rsidR="003214AF" w:rsidRDefault="003214AF">
      <w:pPr>
        <w:ind w:left="1440"/>
        <w:rPr>
          <w:b/>
          <w:bCs/>
          <w:i/>
          <w:iCs/>
          <w:sz w:val="22"/>
          <w:szCs w:val="22"/>
        </w:rPr>
      </w:pPr>
      <w:r>
        <w:rPr>
          <w:b/>
          <w:bCs/>
          <w:i/>
          <w:iCs/>
          <w:sz w:val="22"/>
          <w:szCs w:val="22"/>
        </w:rPr>
        <w:t>Abilities Beyond Disabilities:  NOT PRESENT</w:t>
      </w:r>
    </w:p>
    <w:p w:rsidR="003214AF" w:rsidRDefault="003214AF">
      <w:pPr>
        <w:ind w:left="1440"/>
        <w:rPr>
          <w:b/>
          <w:bCs/>
          <w:i/>
          <w:iCs/>
          <w:sz w:val="22"/>
          <w:szCs w:val="22"/>
        </w:rPr>
      </w:pPr>
    </w:p>
    <w:p w:rsidR="003214AF" w:rsidRDefault="003214AF">
      <w:pPr>
        <w:ind w:left="1440"/>
        <w:rPr>
          <w:sz w:val="22"/>
          <w:szCs w:val="22"/>
        </w:rPr>
      </w:pPr>
      <w:r>
        <w:rPr>
          <w:b/>
          <w:bCs/>
          <w:i/>
          <w:iCs/>
          <w:sz w:val="22"/>
          <w:szCs w:val="22"/>
        </w:rPr>
        <w:t xml:space="preserve">Quality Care Community Services, Inc.:  </w:t>
      </w:r>
      <w:r>
        <w:rPr>
          <w:sz w:val="22"/>
          <w:szCs w:val="22"/>
        </w:rPr>
        <w:t>Ms. Campbell reported there were no complaints of human rights violations or allegations of abuse/neglect this past quarter.  They are currently serving 5 clients.</w:t>
      </w:r>
    </w:p>
    <w:p w:rsidR="003214AF" w:rsidRDefault="003214AF">
      <w:pPr>
        <w:ind w:left="1440"/>
        <w:rPr>
          <w:b/>
          <w:bCs/>
          <w:i/>
          <w:iCs/>
          <w:sz w:val="22"/>
          <w:szCs w:val="22"/>
        </w:rPr>
      </w:pPr>
    </w:p>
    <w:p w:rsidR="003214AF" w:rsidRDefault="003214AF">
      <w:pPr>
        <w:ind w:left="1440"/>
        <w:rPr>
          <w:sz w:val="22"/>
          <w:szCs w:val="22"/>
        </w:rPr>
      </w:pPr>
      <w:r>
        <w:rPr>
          <w:b/>
          <w:bCs/>
          <w:i/>
          <w:iCs/>
          <w:sz w:val="22"/>
          <w:szCs w:val="22"/>
        </w:rPr>
        <w:t xml:space="preserve">Citadel Family Services, LLC:  </w:t>
      </w:r>
      <w:r>
        <w:rPr>
          <w:i/>
          <w:iCs/>
          <w:sz w:val="22"/>
          <w:szCs w:val="22"/>
        </w:rPr>
        <w:t>Mr. Glover</w:t>
      </w:r>
      <w:r>
        <w:rPr>
          <w:sz w:val="22"/>
          <w:szCs w:val="22"/>
        </w:rPr>
        <w:t xml:space="preserve"> reported there were no allegations of abuse or neglect.  They served 12 consumers.</w:t>
      </w:r>
    </w:p>
    <w:p w:rsidR="003214AF" w:rsidRDefault="003214AF">
      <w:pPr>
        <w:ind w:left="1440"/>
        <w:rPr>
          <w:sz w:val="22"/>
          <w:szCs w:val="22"/>
        </w:rPr>
      </w:pPr>
    </w:p>
    <w:p w:rsidR="003214AF" w:rsidRDefault="003214AF">
      <w:pPr>
        <w:ind w:left="1440"/>
        <w:rPr>
          <w:sz w:val="22"/>
          <w:szCs w:val="22"/>
        </w:rPr>
      </w:pPr>
      <w:r>
        <w:rPr>
          <w:b/>
          <w:bCs/>
          <w:i/>
          <w:iCs/>
          <w:sz w:val="22"/>
          <w:szCs w:val="22"/>
        </w:rPr>
        <w:t>Braley and Thompson:</w:t>
      </w:r>
      <w:r>
        <w:rPr>
          <w:sz w:val="22"/>
          <w:szCs w:val="22"/>
        </w:rPr>
        <w:t xml:space="preserve">  Dana Peprah reported they had no incidents of consumer rights violations this reporting period.  They served 1 consumer.</w:t>
      </w:r>
    </w:p>
    <w:p w:rsidR="003214AF" w:rsidRDefault="003214AF">
      <w:pPr>
        <w:ind w:left="1440"/>
        <w:rPr>
          <w:sz w:val="22"/>
          <w:szCs w:val="22"/>
        </w:rPr>
      </w:pPr>
    </w:p>
    <w:p w:rsidR="003214AF" w:rsidRDefault="003214AF">
      <w:pPr>
        <w:ind w:left="1440"/>
        <w:rPr>
          <w:sz w:val="22"/>
          <w:szCs w:val="22"/>
        </w:rPr>
      </w:pPr>
      <w:r>
        <w:rPr>
          <w:b/>
          <w:bCs/>
          <w:i/>
          <w:iCs/>
          <w:sz w:val="22"/>
          <w:szCs w:val="22"/>
        </w:rPr>
        <w:t>Better Care Family Homes, Inc.:</w:t>
      </w:r>
      <w:r>
        <w:rPr>
          <w:sz w:val="22"/>
          <w:szCs w:val="22"/>
        </w:rPr>
        <w:t xml:space="preserve">  Dr. Becerra reported that House 4 is now open after renovations. They serviced 15 clients this quarter and there were 0 allegations of abuse/neglect.   Mr. Daye asked Dr. Becerra if the provider review concerns had been taken care of since the visit by Mr. Prost.  Dr. Becerra reported that this issues had been addressed.  Mr. Daye reminded Dr. Becerra that he needed to respond to Mr. Prost as to the corrections made.</w:t>
      </w:r>
    </w:p>
    <w:p w:rsidR="003214AF" w:rsidRDefault="003214AF">
      <w:pPr>
        <w:ind w:left="1440"/>
        <w:rPr>
          <w:sz w:val="22"/>
          <w:szCs w:val="22"/>
        </w:rPr>
      </w:pPr>
    </w:p>
    <w:p w:rsidR="003214AF" w:rsidRDefault="003214AF">
      <w:pPr>
        <w:ind w:left="1440"/>
        <w:rPr>
          <w:b/>
          <w:bCs/>
          <w:i/>
          <w:iCs/>
          <w:sz w:val="22"/>
          <w:szCs w:val="22"/>
        </w:rPr>
      </w:pPr>
      <w:r>
        <w:rPr>
          <w:b/>
          <w:bCs/>
          <w:i/>
          <w:iCs/>
          <w:sz w:val="22"/>
          <w:szCs w:val="22"/>
        </w:rPr>
        <w:t>Baker’s Home, Inc.:</w:t>
      </w:r>
      <w:r>
        <w:rPr>
          <w:sz w:val="22"/>
          <w:szCs w:val="22"/>
        </w:rPr>
        <w:t xml:space="preserve">  Ms. Jones reported that they serviced 104 MHS consumers; 93 PSR; 0 in Day Treatment and 0 in PHP.  There were no allegations of abuse and neglect and no restraints/seclusion used this quarter. </w:t>
      </w:r>
    </w:p>
    <w:p w:rsidR="003214AF" w:rsidRDefault="003214AF">
      <w:pPr>
        <w:ind w:left="1440"/>
        <w:rPr>
          <w:b/>
          <w:bCs/>
          <w:sz w:val="22"/>
          <w:szCs w:val="22"/>
        </w:rPr>
      </w:pPr>
    </w:p>
    <w:p w:rsidR="003214AF" w:rsidRDefault="003214AF">
      <w:pPr>
        <w:tabs>
          <w:tab w:val="left" w:pos="810"/>
        </w:tabs>
        <w:ind w:left="810" w:hanging="180"/>
        <w:rPr>
          <w:sz w:val="22"/>
          <w:szCs w:val="22"/>
        </w:rPr>
      </w:pPr>
      <w:r>
        <w:rPr>
          <w:b/>
          <w:bCs/>
          <w:sz w:val="22"/>
          <w:szCs w:val="22"/>
        </w:rPr>
        <w:t>VIII.</w:t>
      </w:r>
      <w:r>
        <w:rPr>
          <w:b/>
          <w:bCs/>
          <w:sz w:val="22"/>
          <w:szCs w:val="22"/>
        </w:rPr>
        <w:tab/>
        <w:t xml:space="preserve">OLD BUSINESS: </w:t>
      </w:r>
      <w:r>
        <w:rPr>
          <w:sz w:val="22"/>
          <w:szCs w:val="22"/>
        </w:rPr>
        <w:t>None</w:t>
      </w:r>
    </w:p>
    <w:p w:rsidR="003214AF" w:rsidRDefault="003214AF">
      <w:pPr>
        <w:tabs>
          <w:tab w:val="left" w:pos="810"/>
        </w:tabs>
        <w:ind w:left="810" w:hanging="180"/>
        <w:rPr>
          <w:b/>
          <w:bCs/>
          <w:sz w:val="22"/>
          <w:szCs w:val="22"/>
        </w:rPr>
      </w:pPr>
    </w:p>
    <w:p w:rsidR="003214AF" w:rsidRDefault="003214AF">
      <w:pPr>
        <w:tabs>
          <w:tab w:val="left" w:pos="810"/>
        </w:tabs>
        <w:ind w:left="810" w:hanging="180"/>
        <w:rPr>
          <w:sz w:val="22"/>
          <w:szCs w:val="22"/>
        </w:rPr>
      </w:pPr>
      <w:r>
        <w:rPr>
          <w:b/>
          <w:bCs/>
          <w:sz w:val="22"/>
          <w:szCs w:val="22"/>
        </w:rPr>
        <w:t>IX.</w:t>
      </w:r>
      <w:r>
        <w:rPr>
          <w:b/>
          <w:bCs/>
          <w:sz w:val="22"/>
          <w:szCs w:val="22"/>
        </w:rPr>
        <w:tab/>
        <w:t xml:space="preserve">NEW BUSINESS: </w:t>
      </w:r>
      <w:r>
        <w:rPr>
          <w:sz w:val="22"/>
          <w:szCs w:val="22"/>
        </w:rPr>
        <w:t xml:space="preserve"> Quality Of Life Counseling Center is seeking affiliation with SLHRC.  Mr. Dwayne </w:t>
      </w:r>
    </w:p>
    <w:p w:rsidR="003214AF" w:rsidRDefault="003214AF">
      <w:pPr>
        <w:tabs>
          <w:tab w:val="left" w:pos="810"/>
        </w:tabs>
        <w:ind w:left="810" w:hanging="180"/>
        <w:rPr>
          <w:sz w:val="22"/>
          <w:szCs w:val="22"/>
        </w:rPr>
      </w:pPr>
      <w:r>
        <w:rPr>
          <w:sz w:val="22"/>
          <w:szCs w:val="22"/>
        </w:rPr>
        <w:t xml:space="preserve">              Hickman and Malik Smith presented an overview of the services provided by their program.  Dr. Daye</w:t>
      </w:r>
    </w:p>
    <w:p w:rsidR="003214AF" w:rsidRDefault="003214AF">
      <w:pPr>
        <w:tabs>
          <w:tab w:val="left" w:pos="810"/>
        </w:tabs>
        <w:ind w:left="810" w:hanging="180"/>
        <w:rPr>
          <w:sz w:val="22"/>
          <w:szCs w:val="22"/>
        </w:rPr>
      </w:pPr>
      <w:r>
        <w:rPr>
          <w:sz w:val="22"/>
          <w:szCs w:val="22"/>
        </w:rPr>
        <w:t xml:space="preserve">              Recommended approval of affiliation.  D. Tynes made a motion to approve Quality of Life Counseling</w:t>
      </w:r>
    </w:p>
    <w:p w:rsidR="003214AF" w:rsidRDefault="003214AF">
      <w:pPr>
        <w:tabs>
          <w:tab w:val="left" w:pos="810"/>
        </w:tabs>
        <w:ind w:left="810" w:hanging="180"/>
        <w:rPr>
          <w:sz w:val="22"/>
          <w:szCs w:val="22"/>
        </w:rPr>
      </w:pPr>
      <w:r>
        <w:rPr>
          <w:sz w:val="22"/>
          <w:szCs w:val="22"/>
        </w:rPr>
        <w:t xml:space="preserve">              Center for SLHRC affiliation.  The motion was seconded by N. Butler and approved.</w:t>
      </w:r>
    </w:p>
    <w:p w:rsidR="003214AF" w:rsidRDefault="003214AF">
      <w:pPr>
        <w:tabs>
          <w:tab w:val="left" w:pos="810"/>
        </w:tabs>
        <w:ind w:left="810" w:hanging="180"/>
        <w:rPr>
          <w:sz w:val="22"/>
          <w:szCs w:val="22"/>
        </w:rPr>
      </w:pPr>
      <w:r>
        <w:rPr>
          <w:sz w:val="22"/>
          <w:szCs w:val="22"/>
        </w:rPr>
        <w:t xml:space="preserve">              Mr. Daye recommended approval of QLCC’s program rules of conduct.  A motion was made by N. Butler</w:t>
      </w:r>
    </w:p>
    <w:p w:rsidR="003214AF" w:rsidRDefault="003214AF">
      <w:pPr>
        <w:tabs>
          <w:tab w:val="left" w:pos="810"/>
        </w:tabs>
        <w:ind w:left="810" w:hanging="180"/>
        <w:rPr>
          <w:sz w:val="22"/>
          <w:szCs w:val="22"/>
        </w:rPr>
      </w:pPr>
      <w:r>
        <w:rPr>
          <w:sz w:val="22"/>
          <w:szCs w:val="22"/>
        </w:rPr>
        <w:t xml:space="preserve">              and seconded by D. Tynes to approve QLCC’s program rules of conduct.  The motion was approved.</w:t>
      </w:r>
    </w:p>
    <w:p w:rsidR="003214AF" w:rsidRDefault="003214AF">
      <w:pPr>
        <w:tabs>
          <w:tab w:val="left" w:pos="810"/>
        </w:tabs>
        <w:ind w:left="810" w:hanging="180"/>
        <w:rPr>
          <w:sz w:val="22"/>
          <w:szCs w:val="22"/>
        </w:rPr>
      </w:pPr>
      <w:r>
        <w:rPr>
          <w:sz w:val="22"/>
          <w:szCs w:val="22"/>
        </w:rPr>
        <w:t xml:space="preserve">              Mr. Daye recommended approval of QLCC’s Behavior Management Policy.  A motion was made by </w:t>
      </w:r>
    </w:p>
    <w:p w:rsidR="003214AF" w:rsidRDefault="003214AF">
      <w:pPr>
        <w:tabs>
          <w:tab w:val="left" w:pos="810"/>
        </w:tabs>
        <w:ind w:left="810" w:hanging="180"/>
        <w:rPr>
          <w:sz w:val="22"/>
          <w:szCs w:val="22"/>
        </w:rPr>
      </w:pPr>
      <w:r>
        <w:rPr>
          <w:sz w:val="22"/>
          <w:szCs w:val="22"/>
        </w:rPr>
        <w:t xml:space="preserve">              N. Butler and seconded by D. Tynes to approve QLCC’s Behavior Management Plan.  The motion was</w:t>
      </w:r>
    </w:p>
    <w:p w:rsidR="003214AF" w:rsidRDefault="003214AF">
      <w:pPr>
        <w:tabs>
          <w:tab w:val="left" w:pos="810"/>
        </w:tabs>
        <w:ind w:left="810" w:hanging="180"/>
        <w:rPr>
          <w:sz w:val="22"/>
          <w:szCs w:val="22"/>
        </w:rPr>
      </w:pPr>
      <w:r>
        <w:rPr>
          <w:sz w:val="22"/>
          <w:szCs w:val="22"/>
        </w:rPr>
        <w:t xml:space="preserve">             approved.</w:t>
      </w:r>
    </w:p>
    <w:p w:rsidR="003214AF" w:rsidRDefault="003214AF">
      <w:pPr>
        <w:tabs>
          <w:tab w:val="left" w:pos="810"/>
        </w:tabs>
        <w:ind w:left="810" w:hanging="180"/>
        <w:rPr>
          <w:sz w:val="22"/>
          <w:szCs w:val="22"/>
        </w:rPr>
      </w:pPr>
      <w:r>
        <w:rPr>
          <w:sz w:val="22"/>
          <w:szCs w:val="22"/>
        </w:rPr>
        <w:t xml:space="preserve">            </w:t>
      </w:r>
    </w:p>
    <w:p w:rsidR="003214AF" w:rsidRDefault="003214AF">
      <w:pPr>
        <w:tabs>
          <w:tab w:val="left" w:pos="810"/>
        </w:tabs>
        <w:ind w:left="810" w:hanging="180"/>
        <w:rPr>
          <w:sz w:val="22"/>
          <w:szCs w:val="22"/>
        </w:rPr>
      </w:pPr>
      <w:r>
        <w:rPr>
          <w:sz w:val="22"/>
          <w:szCs w:val="22"/>
        </w:rPr>
        <w:t xml:space="preserve">             Pawsitive Counseling Services no longer needs to be affiliated with SLHRC and requests removal.  </w:t>
      </w:r>
    </w:p>
    <w:p w:rsidR="003214AF" w:rsidRDefault="003214AF">
      <w:pPr>
        <w:tabs>
          <w:tab w:val="left" w:pos="810"/>
        </w:tabs>
        <w:ind w:left="810" w:hanging="180"/>
        <w:rPr>
          <w:sz w:val="22"/>
          <w:szCs w:val="22"/>
        </w:rPr>
      </w:pPr>
      <w:r>
        <w:rPr>
          <w:sz w:val="22"/>
          <w:szCs w:val="22"/>
        </w:rPr>
        <w:t xml:space="preserve">             Pawsitive Counseling Services will operate as an independent practice.</w:t>
      </w:r>
    </w:p>
    <w:p w:rsidR="003214AF" w:rsidRDefault="003214AF">
      <w:pPr>
        <w:tabs>
          <w:tab w:val="left" w:pos="810"/>
        </w:tabs>
        <w:ind w:left="810" w:hanging="180"/>
        <w:rPr>
          <w:sz w:val="22"/>
          <w:szCs w:val="22"/>
        </w:rPr>
      </w:pPr>
    </w:p>
    <w:p w:rsidR="003214AF" w:rsidRDefault="003214AF">
      <w:pPr>
        <w:tabs>
          <w:tab w:val="left" w:pos="810"/>
        </w:tabs>
        <w:ind w:left="810" w:hanging="180"/>
        <w:rPr>
          <w:sz w:val="22"/>
          <w:szCs w:val="22"/>
        </w:rPr>
      </w:pPr>
      <w:r>
        <w:rPr>
          <w:sz w:val="22"/>
          <w:szCs w:val="22"/>
        </w:rPr>
        <w:t xml:space="preserve">             ABC Angel Homes, LLC is seeking affiliation with SLHRC.  Ms. Nicole Pritchett presented an overview</w:t>
      </w:r>
    </w:p>
    <w:p w:rsidR="003214AF" w:rsidRDefault="003214AF">
      <w:pPr>
        <w:tabs>
          <w:tab w:val="left" w:pos="810"/>
        </w:tabs>
        <w:ind w:left="810" w:hanging="180"/>
        <w:rPr>
          <w:sz w:val="22"/>
          <w:szCs w:val="22"/>
        </w:rPr>
      </w:pPr>
      <w:r>
        <w:rPr>
          <w:sz w:val="22"/>
          <w:szCs w:val="22"/>
        </w:rPr>
        <w:t xml:space="preserve">             of the services provided.  </w:t>
      </w:r>
    </w:p>
    <w:p w:rsidR="003214AF" w:rsidRDefault="003214AF">
      <w:pPr>
        <w:tabs>
          <w:tab w:val="left" w:pos="810"/>
        </w:tabs>
        <w:ind w:left="810" w:hanging="180"/>
        <w:rPr>
          <w:sz w:val="22"/>
          <w:szCs w:val="22"/>
        </w:rPr>
      </w:pPr>
      <w:r>
        <w:rPr>
          <w:sz w:val="22"/>
          <w:szCs w:val="22"/>
        </w:rPr>
        <w:t xml:space="preserve">             Mr. Daye asked for a copy of their Corporate Agreement.</w:t>
      </w:r>
    </w:p>
    <w:p w:rsidR="003214AF" w:rsidRDefault="003214AF">
      <w:pPr>
        <w:tabs>
          <w:tab w:val="left" w:pos="810"/>
        </w:tabs>
        <w:ind w:left="810" w:hanging="180"/>
        <w:rPr>
          <w:sz w:val="22"/>
          <w:szCs w:val="22"/>
        </w:rPr>
      </w:pPr>
      <w:r>
        <w:rPr>
          <w:sz w:val="22"/>
          <w:szCs w:val="22"/>
        </w:rPr>
        <w:t xml:space="preserve">             Mr. Daye recommended affiliation. </w:t>
      </w:r>
    </w:p>
    <w:p w:rsidR="003214AF" w:rsidRDefault="003214AF">
      <w:pPr>
        <w:tabs>
          <w:tab w:val="left" w:pos="810"/>
        </w:tabs>
        <w:ind w:left="810" w:hanging="180"/>
        <w:rPr>
          <w:sz w:val="22"/>
          <w:szCs w:val="22"/>
        </w:rPr>
      </w:pPr>
      <w:r>
        <w:rPr>
          <w:sz w:val="22"/>
          <w:szCs w:val="22"/>
        </w:rPr>
        <w:t xml:space="preserve">             A motion was made by D. Tynes and seconded by N. Butler to approve ABC Angel Homes, LLC for</w:t>
      </w:r>
    </w:p>
    <w:p w:rsidR="003214AF" w:rsidRDefault="003214AF">
      <w:pPr>
        <w:tabs>
          <w:tab w:val="left" w:pos="810"/>
        </w:tabs>
        <w:ind w:left="810" w:hanging="180"/>
        <w:rPr>
          <w:sz w:val="22"/>
          <w:szCs w:val="22"/>
        </w:rPr>
      </w:pPr>
      <w:r>
        <w:rPr>
          <w:sz w:val="22"/>
          <w:szCs w:val="22"/>
        </w:rPr>
        <w:t xml:space="preserve">             SLHRC affiliation.  The motion was approved.</w:t>
      </w:r>
    </w:p>
    <w:p w:rsidR="003214AF" w:rsidRDefault="003214AF">
      <w:pPr>
        <w:tabs>
          <w:tab w:val="left" w:pos="810"/>
        </w:tabs>
        <w:ind w:left="810" w:hanging="180"/>
        <w:rPr>
          <w:sz w:val="22"/>
          <w:szCs w:val="22"/>
        </w:rPr>
      </w:pPr>
      <w:r>
        <w:rPr>
          <w:sz w:val="22"/>
          <w:szCs w:val="22"/>
        </w:rPr>
        <w:t xml:space="preserve">             Mr. Daye recommended approval of ABC’s revised Behavior Management Policy.</w:t>
      </w:r>
    </w:p>
    <w:p w:rsidR="003214AF" w:rsidRDefault="003214AF">
      <w:pPr>
        <w:tabs>
          <w:tab w:val="left" w:pos="810"/>
        </w:tabs>
        <w:ind w:left="810" w:hanging="180"/>
        <w:rPr>
          <w:sz w:val="22"/>
          <w:szCs w:val="22"/>
        </w:rPr>
      </w:pPr>
      <w:r>
        <w:rPr>
          <w:sz w:val="22"/>
          <w:szCs w:val="22"/>
        </w:rPr>
        <w:t xml:space="preserve">             S. LaRose made a motion to approve ABC’s Behavior Management Policy and the motion was seconded </w:t>
      </w:r>
    </w:p>
    <w:p w:rsidR="003214AF" w:rsidRDefault="003214AF">
      <w:pPr>
        <w:tabs>
          <w:tab w:val="left" w:pos="810"/>
        </w:tabs>
        <w:ind w:left="810" w:hanging="180"/>
        <w:rPr>
          <w:sz w:val="22"/>
          <w:szCs w:val="22"/>
        </w:rPr>
      </w:pPr>
      <w:r>
        <w:rPr>
          <w:sz w:val="22"/>
          <w:szCs w:val="22"/>
        </w:rPr>
        <w:t xml:space="preserve">             by N. Butler.  The motion was approved.</w:t>
      </w:r>
    </w:p>
    <w:p w:rsidR="003214AF" w:rsidRDefault="003214AF">
      <w:pPr>
        <w:tabs>
          <w:tab w:val="left" w:pos="810"/>
        </w:tabs>
        <w:ind w:left="810" w:hanging="180"/>
        <w:rPr>
          <w:sz w:val="22"/>
          <w:szCs w:val="22"/>
        </w:rPr>
      </w:pPr>
      <w:r>
        <w:rPr>
          <w:sz w:val="22"/>
          <w:szCs w:val="22"/>
        </w:rPr>
        <w:t xml:space="preserve">             Mr. Daye discussed changes needed in ABC’s Program Rules and supports approval of the Program Rules </w:t>
      </w:r>
    </w:p>
    <w:p w:rsidR="003214AF" w:rsidRDefault="003214AF">
      <w:pPr>
        <w:tabs>
          <w:tab w:val="left" w:pos="810"/>
        </w:tabs>
        <w:ind w:left="810" w:hanging="180"/>
        <w:rPr>
          <w:sz w:val="22"/>
          <w:szCs w:val="22"/>
        </w:rPr>
      </w:pPr>
      <w:r>
        <w:rPr>
          <w:sz w:val="22"/>
          <w:szCs w:val="22"/>
        </w:rPr>
        <w:t xml:space="preserve">             with the agreed upon changes.</w:t>
      </w:r>
    </w:p>
    <w:p w:rsidR="003214AF" w:rsidRDefault="003214AF">
      <w:pPr>
        <w:tabs>
          <w:tab w:val="left" w:pos="810"/>
        </w:tabs>
        <w:ind w:left="810" w:hanging="180"/>
        <w:rPr>
          <w:sz w:val="22"/>
          <w:szCs w:val="22"/>
        </w:rPr>
      </w:pPr>
      <w:r>
        <w:rPr>
          <w:sz w:val="22"/>
          <w:szCs w:val="22"/>
        </w:rPr>
        <w:t xml:space="preserve">             N. Butler made a motion to approve the Program Rules for ABC with the discussed changes.  The motion</w:t>
      </w:r>
    </w:p>
    <w:p w:rsidR="003214AF" w:rsidRDefault="003214AF">
      <w:pPr>
        <w:tabs>
          <w:tab w:val="left" w:pos="810"/>
        </w:tabs>
        <w:ind w:left="810" w:hanging="180"/>
        <w:rPr>
          <w:sz w:val="22"/>
          <w:szCs w:val="22"/>
        </w:rPr>
      </w:pPr>
      <w:r>
        <w:rPr>
          <w:sz w:val="22"/>
          <w:szCs w:val="22"/>
        </w:rPr>
        <w:t xml:space="preserve">            was seconded by D. Tynes.  The motion was approved.</w:t>
      </w:r>
    </w:p>
    <w:p w:rsidR="003214AF" w:rsidRDefault="003214AF">
      <w:pPr>
        <w:tabs>
          <w:tab w:val="left" w:pos="810"/>
        </w:tabs>
        <w:ind w:left="810" w:hanging="180"/>
        <w:rPr>
          <w:sz w:val="22"/>
          <w:szCs w:val="22"/>
        </w:rPr>
      </w:pPr>
      <w:r>
        <w:rPr>
          <w:sz w:val="22"/>
          <w:szCs w:val="22"/>
        </w:rPr>
        <w:t xml:space="preserve">            Mr. Daye reminded Ms. Pritchett to send the corrections to his office.</w:t>
      </w:r>
    </w:p>
    <w:p w:rsidR="003214AF" w:rsidRDefault="003214AF">
      <w:pPr>
        <w:tabs>
          <w:tab w:val="left" w:pos="810"/>
        </w:tabs>
        <w:ind w:left="810" w:hanging="180"/>
        <w:rPr>
          <w:b/>
          <w:bCs/>
          <w:sz w:val="22"/>
          <w:szCs w:val="22"/>
        </w:rPr>
      </w:pPr>
    </w:p>
    <w:p w:rsidR="003214AF" w:rsidRDefault="003214AF">
      <w:pPr>
        <w:tabs>
          <w:tab w:val="left" w:pos="810"/>
        </w:tabs>
        <w:ind w:left="810" w:hanging="180"/>
        <w:rPr>
          <w:b/>
          <w:bCs/>
          <w:sz w:val="22"/>
          <w:szCs w:val="22"/>
        </w:rPr>
      </w:pPr>
      <w:r>
        <w:rPr>
          <w:b/>
          <w:bCs/>
          <w:sz w:val="22"/>
          <w:szCs w:val="22"/>
        </w:rPr>
        <w:t>X.</w:t>
      </w:r>
      <w:r>
        <w:rPr>
          <w:b/>
          <w:bCs/>
          <w:sz w:val="22"/>
          <w:szCs w:val="22"/>
        </w:rPr>
        <w:tab/>
        <w:t>EXECUTIVE SESSION:</w:t>
      </w:r>
    </w:p>
    <w:p w:rsidR="003214AF" w:rsidRDefault="003214AF">
      <w:pPr>
        <w:ind w:left="720"/>
        <w:rPr>
          <w:sz w:val="22"/>
          <w:szCs w:val="22"/>
        </w:rPr>
      </w:pPr>
      <w:r>
        <w:rPr>
          <w:sz w:val="22"/>
          <w:szCs w:val="22"/>
        </w:rPr>
        <w:t>At 10:10AM,  the SLHRC made a motion and the Committee voted to go into Executive Session (Closed Session) per VA Code 2.2-3711A to discuss client information exempt from public disclosure for the purpose of reviewing abuse, serious injuries and behavioral plans for the following programs:</w:t>
      </w:r>
    </w:p>
    <w:p w:rsidR="003214AF" w:rsidRDefault="003214AF">
      <w:pPr>
        <w:ind w:left="720"/>
        <w:rPr>
          <w:sz w:val="22"/>
          <w:szCs w:val="22"/>
        </w:rPr>
      </w:pPr>
    </w:p>
    <w:p w:rsidR="003214AF" w:rsidRDefault="003214AF">
      <w:pPr>
        <w:tabs>
          <w:tab w:val="left" w:pos="1368"/>
        </w:tabs>
        <w:ind w:left="1368" w:hanging="287"/>
        <w:rPr>
          <w:sz w:val="22"/>
          <w:szCs w:val="22"/>
        </w:rPr>
      </w:pPr>
      <w:r>
        <w:rPr>
          <w:rFonts w:ascii="Courier New" w:hAnsi="Courier New" w:cs="Courier New"/>
          <w:sz w:val="18"/>
          <w:szCs w:val="18"/>
        </w:rPr>
        <w:t>o</w:t>
      </w:r>
      <w:r>
        <w:rPr>
          <w:rFonts w:ascii="Courier New" w:hAnsi="Courier New" w:cs="Courier New"/>
          <w:sz w:val="18"/>
          <w:szCs w:val="18"/>
        </w:rPr>
        <w:tab/>
      </w:r>
      <w:r>
        <w:rPr>
          <w:sz w:val="22"/>
          <w:szCs w:val="22"/>
        </w:rPr>
        <w:t>Zuni – Presbyterian Homes</w:t>
      </w:r>
    </w:p>
    <w:p w:rsidR="003214AF" w:rsidRDefault="003214AF">
      <w:pPr>
        <w:tabs>
          <w:tab w:val="left" w:pos="1368"/>
        </w:tabs>
        <w:ind w:left="1368" w:hanging="287"/>
        <w:rPr>
          <w:sz w:val="22"/>
          <w:szCs w:val="22"/>
        </w:rPr>
      </w:pPr>
      <w:r>
        <w:rPr>
          <w:rFonts w:ascii="Courier New" w:hAnsi="Courier New" w:cs="Courier New"/>
          <w:sz w:val="18"/>
          <w:szCs w:val="18"/>
        </w:rPr>
        <w:t>o</w:t>
      </w:r>
      <w:r>
        <w:rPr>
          <w:rFonts w:ascii="Courier New" w:hAnsi="Courier New" w:cs="Courier New"/>
          <w:sz w:val="18"/>
          <w:szCs w:val="18"/>
        </w:rPr>
        <w:tab/>
      </w:r>
      <w:r>
        <w:rPr>
          <w:sz w:val="22"/>
          <w:szCs w:val="22"/>
        </w:rPr>
        <w:t>Western Tidewater Community Services Board</w:t>
      </w:r>
    </w:p>
    <w:p w:rsidR="003214AF" w:rsidRDefault="003214AF">
      <w:pPr>
        <w:tabs>
          <w:tab w:val="left" w:pos="1368"/>
        </w:tabs>
        <w:ind w:left="1368" w:hanging="287"/>
        <w:rPr>
          <w:sz w:val="22"/>
          <w:szCs w:val="22"/>
        </w:rPr>
      </w:pPr>
      <w:r>
        <w:rPr>
          <w:rFonts w:ascii="Courier New" w:hAnsi="Courier New" w:cs="Courier New"/>
          <w:sz w:val="18"/>
          <w:szCs w:val="18"/>
        </w:rPr>
        <w:t>o</w:t>
      </w:r>
      <w:r>
        <w:rPr>
          <w:rFonts w:ascii="Courier New" w:hAnsi="Courier New" w:cs="Courier New"/>
          <w:sz w:val="18"/>
          <w:szCs w:val="18"/>
        </w:rPr>
        <w:tab/>
      </w:r>
      <w:r>
        <w:rPr>
          <w:sz w:val="22"/>
          <w:szCs w:val="22"/>
        </w:rPr>
        <w:t>Vision Community Services</w:t>
      </w:r>
    </w:p>
    <w:p w:rsidR="003214AF" w:rsidRDefault="003214AF">
      <w:pPr>
        <w:tabs>
          <w:tab w:val="left" w:pos="1368"/>
        </w:tabs>
        <w:ind w:left="1368" w:hanging="287"/>
        <w:rPr>
          <w:sz w:val="22"/>
          <w:szCs w:val="22"/>
        </w:rPr>
      </w:pPr>
    </w:p>
    <w:p w:rsidR="003214AF" w:rsidRDefault="003214AF">
      <w:pPr>
        <w:tabs>
          <w:tab w:val="left" w:pos="1368"/>
        </w:tabs>
        <w:ind w:left="1368" w:hanging="287"/>
        <w:rPr>
          <w:sz w:val="22"/>
          <w:szCs w:val="22"/>
        </w:rPr>
      </w:pPr>
    </w:p>
    <w:p w:rsidR="003214AF" w:rsidRDefault="003214AF">
      <w:pPr>
        <w:tabs>
          <w:tab w:val="left" w:pos="1368"/>
        </w:tabs>
        <w:ind w:left="1368" w:hanging="287"/>
        <w:rPr>
          <w:sz w:val="22"/>
          <w:szCs w:val="22"/>
        </w:rPr>
      </w:pPr>
    </w:p>
    <w:p w:rsidR="003214AF" w:rsidRDefault="003214AF">
      <w:pPr>
        <w:ind w:left="720"/>
        <w:rPr>
          <w:sz w:val="22"/>
          <w:szCs w:val="22"/>
        </w:rPr>
      </w:pPr>
    </w:p>
    <w:p w:rsidR="003214AF" w:rsidRDefault="003214AF">
      <w:pPr>
        <w:ind w:left="720"/>
        <w:rPr>
          <w:sz w:val="22"/>
          <w:szCs w:val="22"/>
        </w:rPr>
      </w:pPr>
      <w:r>
        <w:rPr>
          <w:sz w:val="22"/>
          <w:szCs w:val="22"/>
        </w:rPr>
        <w:t>The SLHRC voted to come out of closed session at 11:05 AM.  Upon reconvening in Open Session, each member of SLHRC certified that, to the best of each Committee Member’s knowledge, only public business matters, lawfully exempted from statutory open meeting requirements and only public matters identified in the motion to convene the Executive Session were discussed in accordance to Virginia Code 2-2-3711A., concerning the above referenced programs and interviews.</w:t>
      </w:r>
    </w:p>
    <w:p w:rsidR="003214AF" w:rsidRDefault="003214AF">
      <w:pPr>
        <w:ind w:left="540"/>
        <w:rPr>
          <w:b/>
          <w:bCs/>
          <w:sz w:val="22"/>
          <w:szCs w:val="22"/>
        </w:rPr>
      </w:pPr>
    </w:p>
    <w:p w:rsidR="003214AF" w:rsidRDefault="003214AF">
      <w:pPr>
        <w:ind w:left="540" w:firstLine="180"/>
        <w:rPr>
          <w:b/>
          <w:bCs/>
          <w:sz w:val="22"/>
          <w:szCs w:val="22"/>
        </w:rPr>
      </w:pPr>
      <w:r>
        <w:rPr>
          <w:b/>
          <w:bCs/>
          <w:sz w:val="22"/>
          <w:szCs w:val="22"/>
        </w:rPr>
        <w:t>RECOMMENDATIONS:</w:t>
      </w:r>
    </w:p>
    <w:p w:rsidR="003214AF" w:rsidRDefault="003214AF">
      <w:pPr>
        <w:ind w:left="540" w:firstLine="180"/>
        <w:rPr>
          <w:b/>
          <w:bCs/>
          <w:sz w:val="22"/>
          <w:szCs w:val="22"/>
        </w:rPr>
      </w:pPr>
    </w:p>
    <w:p w:rsidR="003214AF" w:rsidRDefault="003214AF">
      <w:pPr>
        <w:tabs>
          <w:tab w:val="left" w:pos="780"/>
        </w:tabs>
        <w:ind w:left="1080" w:hanging="287"/>
        <w:rPr>
          <w:b/>
          <w:bCs/>
          <w:sz w:val="22"/>
          <w:szCs w:val="22"/>
        </w:rPr>
      </w:pPr>
      <w:r>
        <w:rPr>
          <w:rFonts w:ascii="Wingdings" w:hAnsi="Wingdings" w:cs="Wingdings"/>
          <w:sz w:val="22"/>
          <w:szCs w:val="22"/>
        </w:rPr>
        <w:t></w:t>
      </w:r>
      <w:r>
        <w:rPr>
          <w:rFonts w:ascii="Wingdings" w:hAnsi="Wingdings" w:cs="Wingdings"/>
          <w:sz w:val="22"/>
          <w:szCs w:val="22"/>
        </w:rPr>
        <w:tab/>
      </w:r>
      <w:r>
        <w:rPr>
          <w:b/>
          <w:bCs/>
          <w:sz w:val="22"/>
          <w:szCs w:val="22"/>
        </w:rPr>
        <w:t xml:space="preserve">Zuni – Presbyterian Homes: </w:t>
      </w:r>
    </w:p>
    <w:p w:rsidR="003214AF" w:rsidRDefault="003214AF">
      <w:pPr>
        <w:tabs>
          <w:tab w:val="left" w:pos="780"/>
        </w:tabs>
        <w:ind w:left="1080" w:hanging="287"/>
        <w:rPr>
          <w:b/>
          <w:bCs/>
          <w:sz w:val="22"/>
          <w:szCs w:val="22"/>
        </w:rPr>
      </w:pPr>
      <w:r>
        <w:rPr>
          <w:b/>
          <w:bCs/>
          <w:sz w:val="22"/>
          <w:szCs w:val="22"/>
        </w:rPr>
        <w:t xml:space="preserve">            1. Overnight staff should carry the agencies phone with pre-programmed phone numbers during </w:t>
      </w:r>
    </w:p>
    <w:p w:rsidR="003214AF" w:rsidRDefault="003214AF">
      <w:pPr>
        <w:tabs>
          <w:tab w:val="left" w:pos="780"/>
        </w:tabs>
        <w:ind w:left="1080" w:hanging="287"/>
        <w:rPr>
          <w:b/>
          <w:bCs/>
          <w:sz w:val="22"/>
          <w:szCs w:val="22"/>
        </w:rPr>
      </w:pPr>
      <w:r>
        <w:rPr>
          <w:b/>
          <w:bCs/>
          <w:sz w:val="22"/>
          <w:szCs w:val="22"/>
        </w:rPr>
        <w:t xml:space="preserve">                shift.</w:t>
      </w:r>
    </w:p>
    <w:p w:rsidR="003214AF" w:rsidRDefault="003214AF">
      <w:pPr>
        <w:tabs>
          <w:tab w:val="left" w:pos="780"/>
        </w:tabs>
        <w:ind w:left="1080" w:hanging="287"/>
        <w:rPr>
          <w:b/>
          <w:bCs/>
          <w:sz w:val="22"/>
          <w:szCs w:val="22"/>
        </w:rPr>
      </w:pPr>
      <w:r>
        <w:rPr>
          <w:b/>
          <w:bCs/>
          <w:sz w:val="22"/>
          <w:szCs w:val="22"/>
        </w:rPr>
        <w:t xml:space="preserve">            2. Amend policies to approve overnight medical monitoring equipment and submit changes to</w:t>
      </w:r>
    </w:p>
    <w:p w:rsidR="003214AF" w:rsidRDefault="003214AF">
      <w:pPr>
        <w:tabs>
          <w:tab w:val="left" w:pos="780"/>
        </w:tabs>
        <w:ind w:left="1080" w:hanging="287"/>
        <w:rPr>
          <w:b/>
          <w:bCs/>
          <w:sz w:val="22"/>
          <w:szCs w:val="22"/>
        </w:rPr>
      </w:pPr>
      <w:r>
        <w:rPr>
          <w:b/>
          <w:bCs/>
          <w:sz w:val="22"/>
          <w:szCs w:val="22"/>
        </w:rPr>
        <w:t xml:space="preserve">                Human Rights. </w:t>
      </w:r>
    </w:p>
    <w:p w:rsidR="003214AF" w:rsidRDefault="003214AF">
      <w:pPr>
        <w:tabs>
          <w:tab w:val="left" w:pos="780"/>
        </w:tabs>
        <w:ind w:left="1080" w:hanging="287"/>
        <w:rPr>
          <w:b/>
          <w:bCs/>
          <w:sz w:val="22"/>
          <w:szCs w:val="22"/>
        </w:rPr>
      </w:pPr>
      <w:r>
        <w:rPr>
          <w:rFonts w:ascii="Wingdings" w:hAnsi="Wingdings" w:cs="Wingdings"/>
          <w:sz w:val="22"/>
          <w:szCs w:val="22"/>
        </w:rPr>
        <w:t></w:t>
      </w:r>
      <w:r>
        <w:rPr>
          <w:rFonts w:ascii="Wingdings" w:hAnsi="Wingdings" w:cs="Wingdings"/>
          <w:sz w:val="22"/>
          <w:szCs w:val="22"/>
        </w:rPr>
        <w:tab/>
      </w:r>
      <w:r>
        <w:rPr>
          <w:b/>
          <w:bCs/>
          <w:sz w:val="22"/>
          <w:szCs w:val="22"/>
        </w:rPr>
        <w:t>Western Tidewater CSB: No recommendations</w:t>
      </w:r>
    </w:p>
    <w:p w:rsidR="003214AF" w:rsidRDefault="003214AF">
      <w:pPr>
        <w:tabs>
          <w:tab w:val="left" w:pos="780"/>
        </w:tabs>
        <w:ind w:left="1080" w:hanging="287"/>
        <w:rPr>
          <w:b/>
          <w:bCs/>
          <w:sz w:val="22"/>
          <w:szCs w:val="22"/>
        </w:rPr>
      </w:pPr>
      <w:r>
        <w:rPr>
          <w:rFonts w:ascii="Wingdings" w:hAnsi="Wingdings" w:cs="Wingdings"/>
          <w:sz w:val="22"/>
          <w:szCs w:val="22"/>
        </w:rPr>
        <w:t></w:t>
      </w:r>
      <w:r>
        <w:rPr>
          <w:rFonts w:ascii="Wingdings" w:hAnsi="Wingdings" w:cs="Wingdings"/>
          <w:sz w:val="22"/>
          <w:szCs w:val="22"/>
        </w:rPr>
        <w:tab/>
      </w:r>
      <w:r>
        <w:rPr>
          <w:b/>
          <w:bCs/>
          <w:sz w:val="22"/>
          <w:szCs w:val="22"/>
        </w:rPr>
        <w:t>Visions Community Services, LLC recommendations:</w:t>
      </w:r>
    </w:p>
    <w:p w:rsidR="003214AF" w:rsidRDefault="003214AF">
      <w:pPr>
        <w:tabs>
          <w:tab w:val="left" w:pos="780"/>
        </w:tabs>
        <w:ind w:left="1080" w:hanging="287"/>
        <w:rPr>
          <w:b/>
          <w:bCs/>
          <w:sz w:val="22"/>
          <w:szCs w:val="22"/>
        </w:rPr>
      </w:pPr>
      <w:r>
        <w:rPr>
          <w:b/>
          <w:bCs/>
          <w:sz w:val="22"/>
          <w:szCs w:val="22"/>
        </w:rPr>
        <w:lastRenderedPageBreak/>
        <w:t xml:space="preserve">          1. Contact Behavior Specialist to help get assessment expedited.</w:t>
      </w:r>
    </w:p>
    <w:p w:rsidR="003214AF" w:rsidRDefault="003214AF">
      <w:pPr>
        <w:tabs>
          <w:tab w:val="left" w:pos="780"/>
        </w:tabs>
        <w:ind w:left="1080" w:hanging="287"/>
        <w:rPr>
          <w:b/>
          <w:bCs/>
          <w:sz w:val="22"/>
          <w:szCs w:val="22"/>
        </w:rPr>
      </w:pPr>
      <w:r>
        <w:rPr>
          <w:b/>
          <w:bCs/>
          <w:sz w:val="22"/>
          <w:szCs w:val="22"/>
        </w:rPr>
        <w:t xml:space="preserve">          2. Send Behavior Plan to Mr. Daye</w:t>
      </w:r>
    </w:p>
    <w:p w:rsidR="003214AF" w:rsidRDefault="003214AF">
      <w:pPr>
        <w:tabs>
          <w:tab w:val="left" w:pos="780"/>
        </w:tabs>
        <w:ind w:left="1080" w:hanging="287"/>
        <w:rPr>
          <w:b/>
          <w:bCs/>
          <w:sz w:val="22"/>
          <w:szCs w:val="22"/>
        </w:rPr>
      </w:pPr>
      <w:r>
        <w:rPr>
          <w:b/>
          <w:bCs/>
          <w:sz w:val="22"/>
          <w:szCs w:val="22"/>
        </w:rPr>
        <w:t xml:space="preserve">          3. Update Committee members at next meeting of plan to include weighted vest.</w:t>
      </w:r>
    </w:p>
    <w:p w:rsidR="003214AF" w:rsidRDefault="003214AF">
      <w:pPr>
        <w:tabs>
          <w:tab w:val="left" w:pos="780"/>
        </w:tabs>
        <w:ind w:left="1080" w:hanging="287"/>
        <w:rPr>
          <w:b/>
          <w:bCs/>
          <w:sz w:val="22"/>
          <w:szCs w:val="22"/>
        </w:rPr>
      </w:pPr>
    </w:p>
    <w:p w:rsidR="003214AF" w:rsidRDefault="003214AF">
      <w:pPr>
        <w:rPr>
          <w:sz w:val="22"/>
          <w:szCs w:val="22"/>
        </w:rPr>
      </w:pPr>
      <w:r>
        <w:rPr>
          <w:sz w:val="22"/>
          <w:szCs w:val="22"/>
        </w:rPr>
        <w:t>Ms. Simone Haqq presented the 2014 Freedom of Information Act to Board Members present.</w:t>
      </w:r>
    </w:p>
    <w:p w:rsidR="003214AF" w:rsidRDefault="003214AF">
      <w:pPr>
        <w:rPr>
          <w:sz w:val="22"/>
          <w:szCs w:val="22"/>
        </w:rPr>
      </w:pPr>
    </w:p>
    <w:p w:rsidR="003214AF" w:rsidRDefault="003214AF">
      <w:pPr>
        <w:rPr>
          <w:sz w:val="22"/>
          <w:szCs w:val="22"/>
        </w:rPr>
      </w:pPr>
      <w:r>
        <w:rPr>
          <w:sz w:val="22"/>
          <w:szCs w:val="22"/>
        </w:rPr>
        <w:t xml:space="preserve">Meeting adjourned at 11:30 am. </w:t>
      </w:r>
    </w:p>
    <w:p w:rsidR="003214AF" w:rsidRDefault="003214AF">
      <w:pPr>
        <w:rPr>
          <w:sz w:val="22"/>
          <w:szCs w:val="22"/>
        </w:rPr>
      </w:pPr>
    </w:p>
    <w:p w:rsidR="003214AF" w:rsidRDefault="003214AF">
      <w:pPr>
        <w:rPr>
          <w:sz w:val="22"/>
          <w:szCs w:val="22"/>
        </w:rPr>
      </w:pPr>
      <w:r>
        <w:rPr>
          <w:sz w:val="22"/>
          <w:szCs w:val="22"/>
        </w:rPr>
        <w:t>Respectfully Submitted by,</w:t>
      </w:r>
    </w:p>
    <w:p w:rsidR="003214AF" w:rsidRDefault="003214AF">
      <w:pPr>
        <w:rPr>
          <w:sz w:val="22"/>
          <w:szCs w:val="22"/>
        </w:rPr>
      </w:pPr>
    </w:p>
    <w:p w:rsidR="003214AF" w:rsidRDefault="003214AF">
      <w:pPr>
        <w:rPr>
          <w:sz w:val="22"/>
          <w:szCs w:val="22"/>
        </w:rPr>
      </w:pPr>
      <w:r>
        <w:rPr>
          <w:sz w:val="22"/>
          <w:szCs w:val="22"/>
        </w:rPr>
        <w:t>Amy Smith</w:t>
      </w:r>
    </w:p>
    <w:p w:rsidR="003214AF" w:rsidRDefault="003214AF">
      <w:pPr>
        <w:rPr>
          <w:sz w:val="22"/>
          <w:szCs w:val="22"/>
        </w:rPr>
      </w:pPr>
      <w:r>
        <w:rPr>
          <w:sz w:val="22"/>
          <w:szCs w:val="22"/>
        </w:rPr>
        <w:t xml:space="preserve">Better Care Family Homes, Inc. </w:t>
      </w:r>
    </w:p>
    <w:p w:rsidR="003214AF" w:rsidRDefault="003214AF">
      <w:pPr>
        <w:rPr>
          <w:sz w:val="22"/>
          <w:szCs w:val="22"/>
        </w:rPr>
      </w:pPr>
    </w:p>
    <w:p w:rsidR="003214AF" w:rsidRDefault="003214AF">
      <w:pPr>
        <w:rPr>
          <w:sz w:val="22"/>
          <w:szCs w:val="22"/>
        </w:rPr>
      </w:pPr>
    </w:p>
    <w:p w:rsidR="003214AF" w:rsidRDefault="003214AF">
      <w:pPr>
        <w:rPr>
          <w:sz w:val="22"/>
          <w:szCs w:val="22"/>
        </w:rPr>
      </w:pPr>
    </w:p>
    <w:p w:rsidR="003214AF" w:rsidRDefault="003214AF">
      <w:pPr>
        <w:rPr>
          <w:b/>
          <w:bCs/>
          <w:sz w:val="22"/>
          <w:szCs w:val="22"/>
        </w:rPr>
      </w:pPr>
    </w:p>
    <w:p w:rsidR="003214AF" w:rsidRDefault="003214AF">
      <w:pPr>
        <w:rPr>
          <w:sz w:val="22"/>
          <w:szCs w:val="22"/>
        </w:rPr>
      </w:pPr>
    </w:p>
    <w:p w:rsidR="003214AF" w:rsidRDefault="003214AF">
      <w:pPr>
        <w:rPr>
          <w:b/>
          <w:bCs/>
          <w:sz w:val="28"/>
          <w:szCs w:val="28"/>
        </w:rPr>
      </w:pPr>
      <w:r>
        <w:rPr>
          <w:b/>
          <w:bCs/>
          <w:sz w:val="22"/>
          <w:szCs w:val="22"/>
        </w:rPr>
        <w:t xml:space="preserve">                                          </w:t>
      </w:r>
      <w:r>
        <w:rPr>
          <w:b/>
          <w:bCs/>
          <w:sz w:val="22"/>
          <w:szCs w:val="22"/>
        </w:rPr>
        <w:tab/>
      </w:r>
    </w:p>
    <w:p w:rsidR="003214AF" w:rsidRDefault="003214AF">
      <w:pPr>
        <w:jc w:val="center"/>
      </w:pPr>
    </w:p>
    <w:sectPr w:rsidR="003214AF" w:rsidSect="003214AF">
      <w:headerReference w:type="default" r:id="rId6"/>
      <w:footerReference w:type="default" r:id="rId7"/>
      <w:pgSz w:w="12240" w:h="15840"/>
      <w:pgMar w:top="720" w:right="720" w:bottom="720" w:left="720" w:header="95" w:footer="95"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603" w:rsidRDefault="00B63603" w:rsidP="003214AF">
      <w:r>
        <w:separator/>
      </w:r>
    </w:p>
  </w:endnote>
  <w:endnote w:type="continuationSeparator" w:id="0">
    <w:p w:rsidR="00B63603" w:rsidRDefault="00B63603" w:rsidP="003214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4AF" w:rsidRDefault="003214AF">
    <w:pPr>
      <w:tabs>
        <w:tab w:val="center" w:pos="4320"/>
        <w:tab w:val="right" w:pos="8640"/>
      </w:tabs>
      <w:rPr>
        <w:kern w:val="0"/>
        <w:sz w:val="16"/>
        <w:szCs w:val="16"/>
      </w:rPr>
    </w:pPr>
    <w:r>
      <w:rPr>
        <w:kern w:val="0"/>
        <w:sz w:val="16"/>
        <w:szCs w:val="16"/>
      </w:rPr>
      <w:t xml:space="preserve">Page </w:t>
    </w:r>
    <w:r>
      <w:rPr>
        <w:kern w:val="0"/>
        <w:sz w:val="16"/>
        <w:szCs w:val="16"/>
      </w:rPr>
      <w:pgNum/>
    </w:r>
    <w:r>
      <w:rPr>
        <w:kern w:val="0"/>
        <w:sz w:val="16"/>
        <w:szCs w:val="16"/>
      </w:rPr>
      <w:t xml:space="preserve"> of 4</w:t>
    </w:r>
  </w:p>
  <w:p w:rsidR="003214AF" w:rsidRDefault="003214AF">
    <w:pPr>
      <w:tabs>
        <w:tab w:val="center" w:pos="4320"/>
        <w:tab w:val="right" w:pos="8640"/>
      </w:tabs>
      <w:rPr>
        <w:kern w:val="0"/>
        <w:sz w:val="16"/>
        <w:szCs w:val="16"/>
      </w:rPr>
    </w:pPr>
    <w:r>
      <w:rPr>
        <w:kern w:val="0"/>
        <w:sz w:val="16"/>
        <w:szCs w:val="16"/>
      </w:rPr>
      <w:t>SLHRC Minutes</w:t>
    </w:r>
  </w:p>
  <w:p w:rsidR="003214AF" w:rsidRDefault="003214AF">
    <w:pPr>
      <w:tabs>
        <w:tab w:val="center" w:pos="4320"/>
        <w:tab w:val="right" w:pos="8640"/>
      </w:tabs>
      <w:rPr>
        <w:kern w:val="0"/>
        <w:sz w:val="16"/>
        <w:szCs w:val="16"/>
      </w:rPr>
    </w:pPr>
    <w:r>
      <w:rPr>
        <w:kern w:val="0"/>
        <w:sz w:val="16"/>
        <w:szCs w:val="16"/>
      </w:rPr>
      <w:t>8-12-2014</w:t>
    </w:r>
    <w:r>
      <w:rPr>
        <w:kern w:val="0"/>
        <w:sz w:val="16"/>
        <w:szCs w:val="16"/>
      </w:rPr>
      <w:tab/>
    </w:r>
  </w:p>
  <w:p w:rsidR="003214AF" w:rsidRDefault="003214AF">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603" w:rsidRDefault="00B63603" w:rsidP="003214AF">
      <w:r>
        <w:separator/>
      </w:r>
    </w:p>
  </w:footnote>
  <w:footnote w:type="continuationSeparator" w:id="0">
    <w:p w:rsidR="00B63603" w:rsidRDefault="00B63603" w:rsidP="003214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4AF" w:rsidRDefault="003214AF">
    <w:pPr>
      <w:tabs>
        <w:tab w:val="center" w:pos="5400"/>
        <w:tab w:val="right" w:pos="10800"/>
      </w:tabs>
      <w:rPr>
        <w:kern w:val="0"/>
      </w:rPr>
    </w:pPr>
  </w:p>
  <w:p w:rsidR="003214AF" w:rsidRDefault="003214AF">
    <w:pPr>
      <w:tabs>
        <w:tab w:val="center" w:pos="5400"/>
        <w:tab w:val="right" w:pos="10800"/>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3214AF"/>
    <w:rsid w:val="003214AF"/>
    <w:rsid w:val="004440DE"/>
    <w:rsid w:val="00B6360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pPr>
    <w:rPr>
      <w:rFonts w:ascii="Times New Roman" w:hAnsi="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1597</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10679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gwp99156</dc:creator>
  <cp:lastModifiedBy>gwp99156</cp:lastModifiedBy>
  <cp:revision>2</cp:revision>
  <dcterms:created xsi:type="dcterms:W3CDTF">2014-11-25T19:43:00Z</dcterms:created>
  <dcterms:modified xsi:type="dcterms:W3CDTF">2014-11-25T19:43:00Z</dcterms:modified>
</cp:coreProperties>
</file>