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BB23"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7BB78BEC" wp14:editId="07777777">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672A6659" w14:textId="77777777" w:rsidR="00D60FC6" w:rsidRDefault="00D60FC6" w:rsidP="00D60FC6">
      <w:pPr>
        <w:pStyle w:val="BodyText"/>
        <w:rPr>
          <w:b w:val="0"/>
          <w:color w:val="00197D"/>
        </w:rPr>
      </w:pPr>
    </w:p>
    <w:p w14:paraId="0A37501D" w14:textId="77777777" w:rsidR="00D60FC6" w:rsidRDefault="00D60FC6" w:rsidP="00D60FC6">
      <w:pPr>
        <w:pStyle w:val="BodyText"/>
        <w:rPr>
          <w:b w:val="0"/>
          <w:color w:val="00197D"/>
        </w:rPr>
      </w:pPr>
    </w:p>
    <w:p w14:paraId="5DAB6C7B" w14:textId="77777777" w:rsidR="00D60FC6" w:rsidRDefault="00D60FC6" w:rsidP="00D60FC6">
      <w:pPr>
        <w:pStyle w:val="BodyText"/>
        <w:rPr>
          <w:b w:val="0"/>
          <w:color w:val="00197D"/>
        </w:rPr>
      </w:pPr>
    </w:p>
    <w:p w14:paraId="02EB378F" w14:textId="77777777" w:rsidR="00D60FC6" w:rsidRPr="00D60FC6" w:rsidRDefault="00D60FC6" w:rsidP="00D60FC6">
      <w:pPr>
        <w:pStyle w:val="BodyText"/>
        <w:rPr>
          <w:b w:val="0"/>
          <w:color w:val="00197D"/>
          <w:sz w:val="14"/>
          <w:szCs w:val="14"/>
        </w:rPr>
      </w:pPr>
    </w:p>
    <w:p w14:paraId="0FE5EDA7"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6A05A809"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66332ADB" w14:textId="77777777" w:rsidR="006E7E9D" w:rsidRPr="00D60FC6" w:rsidRDefault="00843CE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ALISON G. LAND</w:t>
      </w:r>
      <w:r w:rsidR="001459BA">
        <w:rPr>
          <w:rFonts w:ascii="Times New Roman" w:hAnsi="Times New Roman" w:cs="Times New Roman"/>
          <w:caps/>
          <w:color w:val="00197D"/>
          <w:sz w:val="14"/>
          <w:szCs w:val="14"/>
        </w:rPr>
        <w:t xml:space="preserve">, </w:t>
      </w:r>
      <w:r w:rsidR="001459BA">
        <w:rPr>
          <w:rFonts w:ascii="Times New Roman" w:hAnsi="Times New Roman"/>
          <w:caps/>
          <w:color w:val="00197D"/>
          <w:sz w:val="14"/>
          <w:szCs w:val="14"/>
        </w:rPr>
        <w:t>FACHE</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5A39BBE3"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4B2B72BB"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6409E2C" w14:textId="3E3D0C4D" w:rsidR="006E7E9D" w:rsidRPr="001B0AF5" w:rsidRDefault="00D60FC6" w:rsidP="001B0AF5">
      <w:pPr>
        <w:widowControl w:val="0"/>
        <w:jc w:val="center"/>
        <w:rPr>
          <w:rFonts w:ascii="Times New Roman" w:hAnsi="Times New Roman" w:cs="Times New Roman"/>
          <w:color w:val="00197D"/>
          <w:sz w:val="14"/>
          <w:szCs w:val="14"/>
        </w:rPr>
        <w:sectPr w:rsidR="006E7E9D" w:rsidRPr="001B0AF5" w:rsidSect="006E7E9D">
          <w:type w:val="continuous"/>
          <w:pgSz w:w="12240" w:h="15840"/>
          <w:pgMar w:top="720" w:right="180" w:bottom="720" w:left="180" w:header="720" w:footer="720" w:gutter="0"/>
          <w:cols w:num="3" w:space="823" w:equalWidth="0">
            <w:col w:w="2160" w:space="823"/>
            <w:col w:w="5914" w:space="823"/>
            <w:col w:w="2160"/>
          </w:cols>
          <w:docGrid w:linePitch="360"/>
        </w:sect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00055700">
        <w:rPr>
          <w:rFonts w:ascii="Times New Roman" w:hAnsi="Times New Roman" w:cs="Times New Roman"/>
          <w:color w:val="00197D"/>
          <w:sz w:val="14"/>
          <w:szCs w:val="14"/>
        </w:rPr>
        <w:t>www.dbhds.virginia.gov</w:t>
      </w:r>
    </w:p>
    <w:p w14:paraId="3119FD0D" w14:textId="2BA968D3" w:rsidR="001B0AF5" w:rsidRPr="001C1BF6" w:rsidRDefault="008667D1" w:rsidP="000557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February 10, 2021</w:t>
      </w:r>
    </w:p>
    <w:p w14:paraId="216FB6B4" w14:textId="77777777" w:rsidR="008667D1" w:rsidRDefault="008667D1" w:rsidP="008667D1">
      <w:pPr>
        <w:shd w:val="clear" w:color="auto" w:fill="FFFFFF"/>
        <w:spacing w:after="0" w:line="240" w:lineRule="auto"/>
        <w:rPr>
          <w:rFonts w:ascii="Times New Roman" w:eastAsia="Times New Roman" w:hAnsi="Times New Roman" w:cs="Times New Roman"/>
        </w:rPr>
      </w:pPr>
    </w:p>
    <w:p w14:paraId="69A058DE" w14:textId="77777777" w:rsidR="008667D1" w:rsidRDefault="008667D1" w:rsidP="008667D1">
      <w:pPr>
        <w:shd w:val="clear" w:color="auto" w:fill="FFFFFF"/>
        <w:spacing w:after="0" w:line="240" w:lineRule="auto"/>
        <w:rPr>
          <w:rFonts w:ascii="Times New Roman" w:eastAsia="Times New Roman" w:hAnsi="Times New Roman" w:cs="Times New Roman"/>
        </w:rPr>
      </w:pPr>
    </w:p>
    <w:p w14:paraId="710AB248" w14:textId="2422E462" w:rsidR="000F5E28" w:rsidRPr="00E30180" w:rsidRDefault="000F5E28" w:rsidP="008667D1">
      <w:pPr>
        <w:shd w:val="clear" w:color="auto" w:fill="FFFFFF"/>
        <w:spacing w:after="0" w:line="240" w:lineRule="auto"/>
        <w:rPr>
          <w:rFonts w:ascii="Times New Roman" w:eastAsia="Times New Roman" w:hAnsi="Times New Roman" w:cs="Times New Roman"/>
          <w:color w:val="000000"/>
        </w:rPr>
      </w:pPr>
      <w:r w:rsidRPr="00E30180">
        <w:rPr>
          <w:rFonts w:ascii="Times New Roman" w:eastAsia="Times New Roman" w:hAnsi="Times New Roman" w:cs="Times New Roman"/>
          <w:color w:val="000000"/>
        </w:rPr>
        <w:t xml:space="preserve">The information </w:t>
      </w:r>
      <w:r w:rsidR="003F4B67">
        <w:rPr>
          <w:rFonts w:ascii="Times New Roman" w:eastAsia="Times New Roman" w:hAnsi="Times New Roman" w:cs="Times New Roman"/>
          <w:color w:val="000000"/>
        </w:rPr>
        <w:t xml:space="preserve">provided </w:t>
      </w:r>
      <w:r w:rsidRPr="00E30180">
        <w:rPr>
          <w:rFonts w:ascii="Times New Roman" w:eastAsia="Times New Roman" w:hAnsi="Times New Roman" w:cs="Times New Roman"/>
          <w:color w:val="000000"/>
        </w:rPr>
        <w:t>in this Memo relates to human rights</w:t>
      </w:r>
      <w:r w:rsidR="003F4B67">
        <w:rPr>
          <w:rFonts w:ascii="Times New Roman" w:eastAsia="Times New Roman" w:hAnsi="Times New Roman" w:cs="Times New Roman"/>
          <w:color w:val="000000"/>
        </w:rPr>
        <w:t xml:space="preserve"> regulations and the specific </w:t>
      </w:r>
      <w:r w:rsidRPr="00E30180">
        <w:rPr>
          <w:rFonts w:ascii="Times New Roman" w:eastAsia="Times New Roman" w:hAnsi="Times New Roman" w:cs="Times New Roman"/>
          <w:color w:val="000000"/>
        </w:rPr>
        <w:t>scenario</w:t>
      </w:r>
      <w:r w:rsidR="003F4B67">
        <w:rPr>
          <w:rFonts w:ascii="Times New Roman" w:eastAsia="Times New Roman" w:hAnsi="Times New Roman" w:cs="Times New Roman"/>
          <w:color w:val="000000"/>
        </w:rPr>
        <w:t>s addressed. The information</w:t>
      </w:r>
      <w:r w:rsidRPr="00E30180">
        <w:rPr>
          <w:rFonts w:ascii="Times New Roman" w:eastAsia="Times New Roman" w:hAnsi="Times New Roman" w:cs="Times New Roman"/>
          <w:color w:val="000000"/>
        </w:rPr>
        <w:t xml:space="preserve"> is regarding COVID-19 vaccinations relative to provider policies, </w:t>
      </w:r>
      <w:r w:rsidR="003F4B67">
        <w:rPr>
          <w:rFonts w:ascii="Times New Roman" w:eastAsia="Times New Roman" w:hAnsi="Times New Roman" w:cs="Times New Roman"/>
          <w:color w:val="000000"/>
        </w:rPr>
        <w:t xml:space="preserve">a </w:t>
      </w:r>
      <w:r w:rsidRPr="00E30180">
        <w:rPr>
          <w:rFonts w:ascii="Times New Roman" w:eastAsia="Times New Roman" w:hAnsi="Times New Roman" w:cs="Times New Roman"/>
          <w:color w:val="000000"/>
        </w:rPr>
        <w:t>provider</w:t>
      </w:r>
      <w:r w:rsidR="003F4B67">
        <w:rPr>
          <w:rFonts w:ascii="Times New Roman" w:eastAsia="Times New Roman" w:hAnsi="Times New Roman" w:cs="Times New Roman"/>
          <w:color w:val="000000"/>
        </w:rPr>
        <w:t>’s</w:t>
      </w:r>
      <w:r w:rsidRPr="00E30180">
        <w:rPr>
          <w:rFonts w:ascii="Times New Roman" w:eastAsia="Times New Roman" w:hAnsi="Times New Roman" w:cs="Times New Roman"/>
          <w:color w:val="000000"/>
        </w:rPr>
        <w:t xml:space="preserve"> o</w:t>
      </w:r>
      <w:r w:rsidR="003F4B67">
        <w:rPr>
          <w:rFonts w:ascii="Times New Roman" w:eastAsia="Times New Roman" w:hAnsi="Times New Roman" w:cs="Times New Roman"/>
          <w:color w:val="000000"/>
        </w:rPr>
        <w:t>bligation to offer the vaccine and obtain</w:t>
      </w:r>
      <w:r w:rsidRPr="00E30180">
        <w:rPr>
          <w:rFonts w:ascii="Times New Roman" w:eastAsia="Times New Roman" w:hAnsi="Times New Roman" w:cs="Times New Roman"/>
          <w:color w:val="000000"/>
        </w:rPr>
        <w:t xml:space="preserve"> consent, and </w:t>
      </w:r>
      <w:r w:rsidR="003F4B67">
        <w:rPr>
          <w:rFonts w:ascii="Times New Roman" w:eastAsia="Times New Roman" w:hAnsi="Times New Roman" w:cs="Times New Roman"/>
          <w:color w:val="000000"/>
        </w:rPr>
        <w:t xml:space="preserve">issues of </w:t>
      </w:r>
      <w:r w:rsidRPr="00E30180">
        <w:rPr>
          <w:rFonts w:ascii="Times New Roman" w:eastAsia="Times New Roman" w:hAnsi="Times New Roman" w:cs="Times New Roman"/>
          <w:color w:val="000000"/>
        </w:rPr>
        <w:t>va</w:t>
      </w:r>
      <w:r w:rsidR="003F4B67">
        <w:rPr>
          <w:rFonts w:ascii="Times New Roman" w:eastAsia="Times New Roman" w:hAnsi="Times New Roman" w:cs="Times New Roman"/>
          <w:color w:val="000000"/>
        </w:rPr>
        <w:t>ccine</w:t>
      </w:r>
      <w:r w:rsidRPr="00E30180">
        <w:rPr>
          <w:rFonts w:ascii="Times New Roman" w:eastAsia="Times New Roman" w:hAnsi="Times New Roman" w:cs="Times New Roman"/>
          <w:color w:val="000000"/>
        </w:rPr>
        <w:t xml:space="preserve"> administration over individual objection. The guidance provided in this Memo should not be construed as legal advice. </w:t>
      </w:r>
      <w:r w:rsidR="00310412">
        <w:rPr>
          <w:rFonts w:ascii="Times New Roman" w:eastAsia="Times New Roman" w:hAnsi="Times New Roman" w:cs="Times New Roman"/>
          <w:color w:val="000000"/>
        </w:rPr>
        <w:t>Providers are urged to consult with their own legal counsel if they have questions related to the legal issues surrounding COVID-19 and vaccination.</w:t>
      </w:r>
    </w:p>
    <w:p w14:paraId="5C66FD7A" w14:textId="5B62D5F8" w:rsidR="008667D1" w:rsidRDefault="008667D1" w:rsidP="000F5E28">
      <w:pPr>
        <w:shd w:val="clear" w:color="auto" w:fill="FFFFFF"/>
        <w:spacing w:after="0" w:line="240" w:lineRule="auto"/>
        <w:jc w:val="both"/>
        <w:rPr>
          <w:rFonts w:ascii="Times New Roman" w:eastAsia="Times New Roman" w:hAnsi="Times New Roman" w:cs="Times New Roman"/>
          <w:color w:val="000000"/>
        </w:rPr>
      </w:pPr>
    </w:p>
    <w:p w14:paraId="0D4F7D6F" w14:textId="77777777" w:rsidR="008667D1" w:rsidRPr="00E30180" w:rsidRDefault="008667D1" w:rsidP="000F5E28">
      <w:pPr>
        <w:shd w:val="clear" w:color="auto" w:fill="FFFFFF"/>
        <w:spacing w:after="0" w:line="240" w:lineRule="auto"/>
        <w:jc w:val="both"/>
        <w:rPr>
          <w:rFonts w:ascii="Times New Roman" w:eastAsia="Times New Roman" w:hAnsi="Times New Roman" w:cs="Times New Roman"/>
          <w:color w:val="000000"/>
        </w:rPr>
      </w:pPr>
    </w:p>
    <w:p w14:paraId="6E150FFB" w14:textId="0BD87767" w:rsidR="000F5E28" w:rsidRPr="00E30180" w:rsidRDefault="000F5E28" w:rsidP="000F5E28">
      <w:pPr>
        <w:shd w:val="clear" w:color="auto" w:fill="FFFFFF"/>
        <w:spacing w:after="0" w:line="240" w:lineRule="auto"/>
        <w:jc w:val="both"/>
        <w:rPr>
          <w:rFonts w:ascii="Times New Roman" w:eastAsia="Times New Roman" w:hAnsi="Times New Roman" w:cs="Times New Roman"/>
          <w:b/>
          <w:color w:val="000000"/>
          <w:u w:val="single"/>
        </w:rPr>
      </w:pPr>
      <w:r w:rsidRPr="00E30180">
        <w:rPr>
          <w:rFonts w:ascii="Times New Roman" w:eastAsia="Times New Roman" w:hAnsi="Times New Roman" w:cs="Times New Roman"/>
          <w:b/>
          <w:color w:val="000000"/>
          <w:u w:val="single"/>
        </w:rPr>
        <w:t>Provider Policies</w:t>
      </w:r>
    </w:p>
    <w:p w14:paraId="5378CAD3" w14:textId="77777777" w:rsidR="000F5E28" w:rsidRPr="00E30180" w:rsidRDefault="000F5E28" w:rsidP="000F5E28">
      <w:pPr>
        <w:shd w:val="clear" w:color="auto" w:fill="FFFFFF"/>
        <w:spacing w:after="0" w:line="240" w:lineRule="auto"/>
        <w:rPr>
          <w:rFonts w:ascii="Times New Roman" w:eastAsia="Times New Roman" w:hAnsi="Times New Roman" w:cs="Times New Roman"/>
          <w:b/>
          <w:color w:val="000000"/>
        </w:rPr>
      </w:pPr>
    </w:p>
    <w:p w14:paraId="4DAD7685" w14:textId="77777777" w:rsidR="00C97E67" w:rsidRDefault="000F5E28" w:rsidP="00C97E67">
      <w:pPr>
        <w:shd w:val="clear" w:color="auto" w:fill="FFFFFF"/>
        <w:spacing w:after="0" w:line="240" w:lineRule="auto"/>
        <w:ind w:firstLine="720"/>
        <w:rPr>
          <w:rFonts w:ascii="Times New Roman" w:eastAsia="Times New Roman" w:hAnsi="Times New Roman" w:cs="Times New Roman"/>
          <w:color w:val="000000"/>
        </w:rPr>
      </w:pPr>
      <w:r w:rsidRPr="00E30180">
        <w:rPr>
          <w:rFonts w:ascii="Times New Roman" w:eastAsia="Times New Roman" w:hAnsi="Times New Roman" w:cs="Times New Roman"/>
          <w:color w:val="000000"/>
        </w:rPr>
        <w:t>Providers can update their policies to include information about the COVID-19 vaccine. Provider policies may address admission and exclusionary criteria</w:t>
      </w:r>
      <w:r w:rsidR="00A57200">
        <w:rPr>
          <w:rFonts w:ascii="Times New Roman" w:eastAsia="Times New Roman" w:hAnsi="Times New Roman" w:cs="Times New Roman"/>
          <w:color w:val="000000"/>
        </w:rPr>
        <w:t>.  Providers should consult with their own legal counsel regarding any policy that mandates individuals receive the COVID-19 vaccine to ensure that it complies</w:t>
      </w:r>
      <w:r w:rsidR="008667D1">
        <w:rPr>
          <w:rFonts w:ascii="Times New Roman" w:eastAsia="Times New Roman" w:hAnsi="Times New Roman" w:cs="Times New Roman"/>
          <w:color w:val="000000"/>
        </w:rPr>
        <w:t xml:space="preserve"> with state and federal law.</w:t>
      </w:r>
      <w:r w:rsidRPr="00E30180">
        <w:rPr>
          <w:rFonts w:ascii="Times New Roman" w:eastAsia="Times New Roman" w:hAnsi="Times New Roman" w:cs="Times New Roman"/>
          <w:color w:val="000000"/>
        </w:rPr>
        <w:t xml:space="preserve"> </w:t>
      </w:r>
      <w:r w:rsidR="00A57200">
        <w:rPr>
          <w:rFonts w:ascii="Times New Roman" w:eastAsia="Times New Roman" w:hAnsi="Times New Roman" w:cs="Times New Roman"/>
          <w:color w:val="000000"/>
        </w:rPr>
        <w:t>Any policy change that</w:t>
      </w:r>
      <w:r w:rsidRPr="00E30180">
        <w:rPr>
          <w:rFonts w:ascii="Times New Roman" w:eastAsia="Times New Roman" w:hAnsi="Times New Roman" w:cs="Times New Roman"/>
          <w:color w:val="000000"/>
        </w:rPr>
        <w:t xml:space="preserve"> impact</w:t>
      </w:r>
      <w:r w:rsidR="00A57200">
        <w:rPr>
          <w:rFonts w:ascii="Times New Roman" w:eastAsia="Times New Roman" w:hAnsi="Times New Roman" w:cs="Times New Roman"/>
          <w:color w:val="000000"/>
        </w:rPr>
        <w:t>s</w:t>
      </w:r>
      <w:r w:rsidRPr="00E30180">
        <w:rPr>
          <w:rFonts w:ascii="Times New Roman" w:eastAsia="Times New Roman" w:hAnsi="Times New Roman" w:cs="Times New Roman"/>
          <w:color w:val="000000"/>
        </w:rPr>
        <w:t xml:space="preserve"> the rights of individuals receiving services </w:t>
      </w:r>
      <w:r w:rsidR="00A57200">
        <w:rPr>
          <w:rFonts w:ascii="Times New Roman" w:eastAsia="Times New Roman" w:hAnsi="Times New Roman" w:cs="Times New Roman"/>
          <w:color w:val="000000"/>
        </w:rPr>
        <w:t>will</w:t>
      </w:r>
      <w:r w:rsidR="00491D71">
        <w:rPr>
          <w:rFonts w:ascii="Times New Roman" w:eastAsia="Times New Roman" w:hAnsi="Times New Roman" w:cs="Times New Roman"/>
          <w:color w:val="000000"/>
        </w:rPr>
        <w:t xml:space="preserve"> require review by OHR in accordance with 12VAC35-115-260(A)(9)</w:t>
      </w:r>
      <w:r w:rsidR="00310412">
        <w:rPr>
          <w:rFonts w:ascii="Times New Roman" w:eastAsia="Times New Roman" w:hAnsi="Times New Roman" w:cs="Times New Roman"/>
          <w:color w:val="000000"/>
        </w:rPr>
        <w:t>.</w:t>
      </w:r>
      <w:r w:rsidR="00C97E67">
        <w:rPr>
          <w:rFonts w:ascii="Times New Roman" w:eastAsia="Times New Roman" w:hAnsi="Times New Roman" w:cs="Times New Roman"/>
          <w:color w:val="000000"/>
        </w:rPr>
        <w:t xml:space="preserve"> </w:t>
      </w:r>
    </w:p>
    <w:p w14:paraId="0F73D764" w14:textId="77777777" w:rsidR="00C97E67" w:rsidRDefault="00C97E67" w:rsidP="00C97E67">
      <w:pPr>
        <w:shd w:val="clear" w:color="auto" w:fill="FFFFFF"/>
        <w:spacing w:after="0" w:line="240" w:lineRule="auto"/>
        <w:ind w:firstLine="720"/>
        <w:rPr>
          <w:rFonts w:ascii="Times New Roman" w:eastAsia="Times New Roman" w:hAnsi="Times New Roman" w:cs="Times New Roman"/>
          <w:color w:val="000000"/>
        </w:rPr>
      </w:pPr>
    </w:p>
    <w:p w14:paraId="3804F90E" w14:textId="59F46281" w:rsidR="00C97E67" w:rsidRPr="00E30180" w:rsidRDefault="00C97E67" w:rsidP="00C97E67">
      <w:pPr>
        <w:shd w:val="clear" w:color="auto" w:fill="FFFFFF"/>
        <w:spacing w:after="0" w:line="240" w:lineRule="auto"/>
        <w:ind w:firstLine="720"/>
        <w:rPr>
          <w:rFonts w:ascii="Times New Roman" w:eastAsia="Times New Roman" w:hAnsi="Times New Roman" w:cs="Times New Roman"/>
          <w:color w:val="000000"/>
        </w:rPr>
      </w:pPr>
      <w:r w:rsidRPr="00C97E67">
        <w:rPr>
          <w:rFonts w:ascii="Times New Roman" w:eastAsia="Times New Roman" w:hAnsi="Times New Roman" w:cs="Times New Roman"/>
          <w:color w:val="000000"/>
        </w:rPr>
        <w:t>Please Note: In addition to review by OHR, the DBHDS Office of Licensing will be checking to ensure that providers have followed their own policies and procedures related to screening, admission, and discharge during annual inspections and investigations, as necessary.</w:t>
      </w:r>
    </w:p>
    <w:p w14:paraId="669A9D90" w14:textId="2FA530FF" w:rsidR="000F5E28" w:rsidRPr="00E30180" w:rsidRDefault="000F5E28" w:rsidP="000F5E28">
      <w:pPr>
        <w:shd w:val="clear" w:color="auto" w:fill="FFFFFF"/>
        <w:spacing w:after="0" w:line="240" w:lineRule="auto"/>
        <w:rPr>
          <w:rFonts w:ascii="Times New Roman" w:eastAsia="Times New Roman" w:hAnsi="Times New Roman" w:cs="Times New Roman"/>
          <w:color w:val="000000"/>
        </w:rPr>
      </w:pPr>
    </w:p>
    <w:p w14:paraId="48E41BB5" w14:textId="06E6AF72" w:rsidR="000F5E28" w:rsidRPr="00E30180" w:rsidRDefault="000F5E28" w:rsidP="000F5E28">
      <w:pPr>
        <w:shd w:val="clear" w:color="auto" w:fill="FFFFFF"/>
        <w:spacing w:after="0" w:line="240" w:lineRule="auto"/>
        <w:rPr>
          <w:rFonts w:ascii="Times New Roman" w:eastAsia="Times New Roman" w:hAnsi="Times New Roman" w:cs="Times New Roman"/>
          <w:b/>
          <w:color w:val="000000"/>
          <w:u w:val="single"/>
        </w:rPr>
      </w:pPr>
      <w:r w:rsidRPr="00E30180">
        <w:rPr>
          <w:rFonts w:ascii="Times New Roman" w:eastAsia="Times New Roman" w:hAnsi="Times New Roman" w:cs="Times New Roman"/>
          <w:b/>
          <w:color w:val="000000"/>
          <w:u w:val="single"/>
        </w:rPr>
        <w:t xml:space="preserve">Provider </w:t>
      </w:r>
      <w:r w:rsidR="008667D1">
        <w:rPr>
          <w:rFonts w:ascii="Times New Roman" w:eastAsia="Times New Roman" w:hAnsi="Times New Roman" w:cs="Times New Roman"/>
          <w:b/>
          <w:color w:val="000000"/>
          <w:u w:val="single"/>
        </w:rPr>
        <w:t>Considerations for COVID-19 Vaccination</w:t>
      </w:r>
      <w:r w:rsidRPr="00E30180">
        <w:rPr>
          <w:rFonts w:ascii="Times New Roman" w:eastAsia="Times New Roman" w:hAnsi="Times New Roman" w:cs="Times New Roman"/>
          <w:b/>
          <w:color w:val="000000"/>
          <w:u w:val="single"/>
        </w:rPr>
        <w:t xml:space="preserve">  </w:t>
      </w:r>
    </w:p>
    <w:p w14:paraId="701ADC35" w14:textId="77777777" w:rsidR="000F5E28" w:rsidRPr="00E30180" w:rsidRDefault="000F5E28" w:rsidP="000F5E28">
      <w:pPr>
        <w:shd w:val="clear" w:color="auto" w:fill="FFFFFF"/>
        <w:spacing w:after="0" w:line="240" w:lineRule="auto"/>
        <w:rPr>
          <w:rFonts w:ascii="Times New Roman" w:eastAsia="Times New Roman" w:hAnsi="Times New Roman" w:cs="Times New Roman"/>
          <w:b/>
          <w:color w:val="000000"/>
          <w:u w:val="single"/>
        </w:rPr>
      </w:pPr>
    </w:p>
    <w:p w14:paraId="315F0D1B" w14:textId="2D957965" w:rsidR="000F5E28" w:rsidRPr="00E30180" w:rsidRDefault="000F5E28" w:rsidP="000F5E28">
      <w:pPr>
        <w:shd w:val="clear" w:color="auto" w:fill="FFFFFF"/>
        <w:spacing w:after="0" w:line="240" w:lineRule="auto"/>
        <w:ind w:firstLine="720"/>
        <w:rPr>
          <w:rFonts w:ascii="Times New Roman" w:eastAsia="Times New Roman" w:hAnsi="Times New Roman" w:cs="Times New Roman"/>
          <w:color w:val="000000"/>
        </w:rPr>
      </w:pPr>
      <w:r w:rsidRPr="00E30180">
        <w:rPr>
          <w:rFonts w:ascii="Times New Roman" w:eastAsia="Times New Roman" w:hAnsi="Times New Roman" w:cs="Times New Roman"/>
          <w:color w:val="000000"/>
        </w:rPr>
        <w:t xml:space="preserve">Based on the scientific evidence currently available, the COVID-19 vaccine is a medical treatment that </w:t>
      </w:r>
      <w:r w:rsidR="0084599A">
        <w:rPr>
          <w:rFonts w:ascii="Times New Roman" w:eastAsia="Times New Roman" w:hAnsi="Times New Roman" w:cs="Times New Roman"/>
          <w:color w:val="000000"/>
        </w:rPr>
        <w:t>may prevent possible</w:t>
      </w:r>
      <w:r w:rsidR="0084599A" w:rsidRPr="00E30180">
        <w:rPr>
          <w:rFonts w:ascii="Times New Roman" w:eastAsia="Times New Roman" w:hAnsi="Times New Roman" w:cs="Times New Roman"/>
          <w:color w:val="000000"/>
        </w:rPr>
        <w:t xml:space="preserve"> </w:t>
      </w:r>
      <w:r w:rsidRPr="00E30180">
        <w:rPr>
          <w:rFonts w:ascii="Times New Roman" w:eastAsia="Times New Roman" w:hAnsi="Times New Roman" w:cs="Times New Roman"/>
          <w:color w:val="000000"/>
        </w:rPr>
        <w:t>imminent or irreversible physical harm, such as hospitalization and/or death, related to being infected with COVID-19. Providers should, in advance of offering the COVID-19 vaccine to individuals, secure consent from the individual or her substitute decision</w:t>
      </w:r>
      <w:r w:rsidR="0084599A">
        <w:rPr>
          <w:rFonts w:ascii="Times New Roman" w:eastAsia="Times New Roman" w:hAnsi="Times New Roman" w:cs="Times New Roman"/>
          <w:color w:val="000000"/>
        </w:rPr>
        <w:t>-</w:t>
      </w:r>
      <w:r w:rsidRPr="00E30180">
        <w:rPr>
          <w:rFonts w:ascii="Times New Roman" w:eastAsia="Times New Roman" w:hAnsi="Times New Roman" w:cs="Times New Roman"/>
          <w:color w:val="000000"/>
        </w:rPr>
        <w:t xml:space="preserve">maker prior to administering the COVID-19 vaccine. </w:t>
      </w:r>
    </w:p>
    <w:p w14:paraId="0DBD293B" w14:textId="77777777" w:rsidR="000F5E28" w:rsidRPr="00E30180" w:rsidRDefault="000F5E28" w:rsidP="000F5E28">
      <w:pPr>
        <w:shd w:val="clear" w:color="auto" w:fill="FFFFFF"/>
        <w:spacing w:after="0" w:line="240" w:lineRule="auto"/>
        <w:ind w:firstLine="720"/>
        <w:rPr>
          <w:rFonts w:ascii="Times New Roman" w:eastAsia="Times New Roman" w:hAnsi="Times New Roman" w:cs="Times New Roman"/>
          <w:color w:val="000000"/>
        </w:rPr>
      </w:pPr>
    </w:p>
    <w:p w14:paraId="26868D91" w14:textId="21577DB2" w:rsidR="000F5E28" w:rsidRPr="00E30180" w:rsidRDefault="000F5E28" w:rsidP="000F5E28">
      <w:pPr>
        <w:shd w:val="clear" w:color="auto" w:fill="FFFFFF"/>
        <w:spacing w:after="0" w:line="240" w:lineRule="auto"/>
        <w:ind w:firstLine="720"/>
        <w:rPr>
          <w:rFonts w:ascii="Times New Roman" w:eastAsia="Times New Roman" w:hAnsi="Times New Roman" w:cs="Times New Roman"/>
          <w:color w:val="000000"/>
        </w:rPr>
      </w:pPr>
      <w:r w:rsidRPr="00E30180">
        <w:rPr>
          <w:rFonts w:ascii="Times New Roman" w:eastAsia="Times New Roman" w:hAnsi="Times New Roman" w:cs="Times New Roman"/>
          <w:color w:val="000000"/>
        </w:rPr>
        <w:t>Providers should have a plan for supporting the individual during the administration of the vaccine</w:t>
      </w:r>
      <w:r w:rsidR="0084599A">
        <w:rPr>
          <w:rFonts w:ascii="Times New Roman" w:eastAsia="Times New Roman" w:hAnsi="Times New Roman" w:cs="Times New Roman"/>
          <w:color w:val="000000"/>
        </w:rPr>
        <w:t>,</w:t>
      </w:r>
      <w:r w:rsidRPr="00E30180">
        <w:rPr>
          <w:rFonts w:ascii="Times New Roman" w:eastAsia="Times New Roman" w:hAnsi="Times New Roman" w:cs="Times New Roman"/>
          <w:color w:val="000000"/>
        </w:rPr>
        <w:t xml:space="preserve"> to include prior education and discussions with the individual and A</w:t>
      </w:r>
      <w:r w:rsidR="00491D71">
        <w:rPr>
          <w:rFonts w:ascii="Times New Roman" w:eastAsia="Times New Roman" w:hAnsi="Times New Roman" w:cs="Times New Roman"/>
          <w:color w:val="000000"/>
        </w:rPr>
        <w:t xml:space="preserve">uthorized </w:t>
      </w:r>
      <w:r w:rsidRPr="00E30180">
        <w:rPr>
          <w:rFonts w:ascii="Times New Roman" w:eastAsia="Times New Roman" w:hAnsi="Times New Roman" w:cs="Times New Roman"/>
          <w:color w:val="000000"/>
        </w:rPr>
        <w:t>R</w:t>
      </w:r>
      <w:r w:rsidR="00686753">
        <w:rPr>
          <w:rFonts w:ascii="Times New Roman" w:eastAsia="Times New Roman" w:hAnsi="Times New Roman" w:cs="Times New Roman"/>
          <w:color w:val="000000"/>
        </w:rPr>
        <w:t>epresentative</w:t>
      </w:r>
      <w:r w:rsidR="00491D71">
        <w:rPr>
          <w:rFonts w:ascii="Times New Roman" w:eastAsia="Times New Roman" w:hAnsi="Times New Roman" w:cs="Times New Roman"/>
          <w:color w:val="000000"/>
        </w:rPr>
        <w:t xml:space="preserve">, </w:t>
      </w:r>
      <w:r w:rsidR="00686753">
        <w:rPr>
          <w:rFonts w:ascii="Times New Roman" w:eastAsia="Times New Roman" w:hAnsi="Times New Roman" w:cs="Times New Roman"/>
          <w:color w:val="000000"/>
        </w:rPr>
        <w:t>(</w:t>
      </w:r>
      <w:r w:rsidR="00491D71">
        <w:rPr>
          <w:rFonts w:ascii="Times New Roman" w:eastAsia="Times New Roman" w:hAnsi="Times New Roman" w:cs="Times New Roman"/>
          <w:color w:val="000000"/>
        </w:rPr>
        <w:t>if applicable</w:t>
      </w:r>
      <w:r w:rsidR="00686753">
        <w:rPr>
          <w:rFonts w:ascii="Times New Roman" w:eastAsia="Times New Roman" w:hAnsi="Times New Roman" w:cs="Times New Roman"/>
          <w:color w:val="000000"/>
        </w:rPr>
        <w:t>)</w:t>
      </w:r>
      <w:r w:rsidR="00491D71">
        <w:rPr>
          <w:rFonts w:ascii="Times New Roman" w:eastAsia="Times New Roman" w:hAnsi="Times New Roman" w:cs="Times New Roman"/>
          <w:color w:val="000000"/>
        </w:rPr>
        <w:t xml:space="preserve">, </w:t>
      </w:r>
      <w:r w:rsidRPr="00E30180">
        <w:rPr>
          <w:rFonts w:ascii="Times New Roman" w:eastAsia="Times New Roman" w:hAnsi="Times New Roman" w:cs="Times New Roman"/>
          <w:color w:val="000000"/>
        </w:rPr>
        <w:t>about day-of supports.  Support to the individual during the vaccination process ma</w:t>
      </w:r>
      <w:r w:rsidR="00CA2541">
        <w:rPr>
          <w:rFonts w:ascii="Times New Roman" w:eastAsia="Times New Roman" w:hAnsi="Times New Roman" w:cs="Times New Roman"/>
          <w:color w:val="000000"/>
        </w:rPr>
        <w:t xml:space="preserve">y include hands-on support </w:t>
      </w:r>
      <w:r w:rsidRPr="00E30180">
        <w:rPr>
          <w:rFonts w:ascii="Times New Roman" w:eastAsia="Times New Roman" w:hAnsi="Times New Roman" w:cs="Times New Roman"/>
          <w:color w:val="000000"/>
        </w:rPr>
        <w:t>such as hand or arm holding</w:t>
      </w:r>
      <w:r w:rsidR="000F37FD">
        <w:rPr>
          <w:rFonts w:ascii="Times New Roman" w:eastAsia="Times New Roman" w:hAnsi="Times New Roman" w:cs="Times New Roman"/>
          <w:color w:val="000000"/>
        </w:rPr>
        <w:t>,</w:t>
      </w:r>
      <w:r w:rsidRPr="00E30180">
        <w:rPr>
          <w:rFonts w:ascii="Times New Roman" w:eastAsia="Times New Roman" w:hAnsi="Times New Roman" w:cs="Times New Roman"/>
          <w:color w:val="000000"/>
        </w:rPr>
        <w:t xml:space="preserve"> and should consider the possibility for prior communication with the administering technician to ensure as smooth a process as possible.</w:t>
      </w:r>
      <w:r w:rsidR="000F37FD">
        <w:rPr>
          <w:rFonts w:ascii="Times New Roman" w:eastAsia="Times New Roman" w:hAnsi="Times New Roman" w:cs="Times New Roman"/>
          <w:color w:val="000000"/>
        </w:rPr>
        <w:t xml:space="preserve">  A hands-on support with the agreement of the individual that doesn’t prevent him from moving his body is not considered a restraint.</w:t>
      </w:r>
    </w:p>
    <w:p w14:paraId="75EC8DCB" w14:textId="77777777" w:rsidR="000F5E28" w:rsidRPr="00E30180" w:rsidRDefault="000F5E28" w:rsidP="000F5E28">
      <w:pPr>
        <w:shd w:val="clear" w:color="auto" w:fill="FFFFFF"/>
        <w:spacing w:after="0" w:line="240" w:lineRule="auto"/>
        <w:jc w:val="both"/>
        <w:rPr>
          <w:rFonts w:ascii="Times New Roman" w:eastAsia="Times New Roman" w:hAnsi="Times New Roman" w:cs="Times New Roman"/>
          <w:color w:val="000000"/>
        </w:rPr>
      </w:pPr>
    </w:p>
    <w:p w14:paraId="7595FEE6" w14:textId="77777777" w:rsidR="00C97E67" w:rsidRDefault="00C97E67" w:rsidP="000F5E28">
      <w:pPr>
        <w:shd w:val="clear" w:color="auto" w:fill="FFFFFF"/>
        <w:spacing w:after="0" w:line="240" w:lineRule="auto"/>
        <w:jc w:val="both"/>
        <w:rPr>
          <w:rFonts w:ascii="Times New Roman" w:eastAsia="Times New Roman" w:hAnsi="Times New Roman" w:cs="Times New Roman"/>
          <w:b/>
          <w:color w:val="000000"/>
          <w:u w:val="single"/>
        </w:rPr>
      </w:pPr>
    </w:p>
    <w:p w14:paraId="71A2DDDE" w14:textId="77777777" w:rsidR="00C97E67" w:rsidRDefault="00C97E67" w:rsidP="000F5E28">
      <w:pPr>
        <w:shd w:val="clear" w:color="auto" w:fill="FFFFFF"/>
        <w:spacing w:after="0" w:line="240" w:lineRule="auto"/>
        <w:jc w:val="both"/>
        <w:rPr>
          <w:rFonts w:ascii="Times New Roman" w:eastAsia="Times New Roman" w:hAnsi="Times New Roman" w:cs="Times New Roman"/>
          <w:b/>
          <w:color w:val="000000"/>
          <w:u w:val="single"/>
        </w:rPr>
      </w:pPr>
    </w:p>
    <w:p w14:paraId="5DCB5C23" w14:textId="618976E3" w:rsidR="000F5E28" w:rsidRPr="00E30180" w:rsidRDefault="000F5E28" w:rsidP="000F5E28">
      <w:pPr>
        <w:shd w:val="clear" w:color="auto" w:fill="FFFFFF"/>
        <w:spacing w:after="0" w:line="240" w:lineRule="auto"/>
        <w:jc w:val="both"/>
        <w:rPr>
          <w:rFonts w:ascii="Times New Roman" w:eastAsia="Times New Roman" w:hAnsi="Times New Roman" w:cs="Times New Roman"/>
          <w:b/>
          <w:color w:val="000000"/>
          <w:u w:val="single"/>
        </w:rPr>
      </w:pPr>
      <w:bookmarkStart w:id="0" w:name="_GoBack"/>
      <w:bookmarkEnd w:id="0"/>
      <w:r w:rsidRPr="00E30180">
        <w:rPr>
          <w:rFonts w:ascii="Times New Roman" w:eastAsia="Times New Roman" w:hAnsi="Times New Roman" w:cs="Times New Roman"/>
          <w:b/>
          <w:color w:val="000000"/>
          <w:u w:val="single"/>
        </w:rPr>
        <w:lastRenderedPageBreak/>
        <w:t>Consent for COVID-19 vaccination</w:t>
      </w:r>
    </w:p>
    <w:p w14:paraId="685738E1" w14:textId="77777777" w:rsidR="000F5E28" w:rsidRPr="00E30180" w:rsidRDefault="000F5E28" w:rsidP="000F5E28">
      <w:pPr>
        <w:shd w:val="clear" w:color="auto" w:fill="FFFFFF"/>
        <w:spacing w:after="0" w:line="240" w:lineRule="auto"/>
        <w:ind w:firstLine="720"/>
        <w:jc w:val="both"/>
        <w:rPr>
          <w:rFonts w:ascii="Times New Roman" w:eastAsia="Times New Roman" w:hAnsi="Times New Roman" w:cs="Times New Roman"/>
          <w:color w:val="000000"/>
        </w:rPr>
      </w:pPr>
    </w:p>
    <w:p w14:paraId="5D9A969C" w14:textId="5A5EEF95" w:rsidR="000F5E28" w:rsidRPr="00E30180" w:rsidRDefault="00BC22C0" w:rsidP="000F5E28">
      <w:pP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Pursuant to 12VAC35-115-70(A)(2), an individual has the right to g</w:t>
      </w:r>
      <w:r w:rsidRPr="00BC22C0">
        <w:rPr>
          <w:rFonts w:ascii="Times New Roman" w:eastAsia="Times New Roman" w:hAnsi="Times New Roman" w:cs="Times New Roman"/>
          <w:color w:val="000000"/>
        </w:rPr>
        <w:t>ive or not give informed consent to receive or participate in treatment or services that pose a risk of harm greater than ordinarily encountered in daily life</w:t>
      </w:r>
      <w:r w:rsidR="00A7626C">
        <w:rPr>
          <w:rFonts w:ascii="Times New Roman" w:eastAsia="Times New Roman" w:hAnsi="Times New Roman" w:cs="Times New Roman"/>
          <w:color w:val="000000"/>
        </w:rPr>
        <w:t xml:space="preserve">. </w:t>
      </w:r>
      <w:r w:rsidR="000F5E28" w:rsidRPr="00E30180">
        <w:rPr>
          <w:rFonts w:ascii="Times New Roman" w:eastAsia="Times New Roman" w:hAnsi="Times New Roman" w:cs="Times New Roman"/>
          <w:color w:val="000000"/>
        </w:rPr>
        <w:t>An individual who has capacity can refuse to take a COVID-19 vaccine. Any forms used by the provider to obtain consent from an individual with capacity for the COVID-19 vaccine should be in a manner, format and</w:t>
      </w:r>
      <w:r w:rsidR="00A37180">
        <w:rPr>
          <w:rFonts w:ascii="Times New Roman" w:eastAsia="Times New Roman" w:hAnsi="Times New Roman" w:cs="Times New Roman"/>
          <w:color w:val="000000"/>
        </w:rPr>
        <w:t>,</w:t>
      </w:r>
      <w:r w:rsidR="000F5E28" w:rsidRPr="00E30180">
        <w:rPr>
          <w:rFonts w:ascii="Times New Roman" w:eastAsia="Times New Roman" w:hAnsi="Times New Roman" w:cs="Times New Roman"/>
          <w:color w:val="000000"/>
        </w:rPr>
        <w:t xml:space="preserve"> language most frequently understood by the individual and clarify that the choice to receive the vaccine is the individual</w:t>
      </w:r>
      <w:r w:rsidR="00A37180">
        <w:rPr>
          <w:rFonts w:ascii="Times New Roman" w:eastAsia="Times New Roman" w:hAnsi="Times New Roman" w:cs="Times New Roman"/>
          <w:color w:val="000000"/>
        </w:rPr>
        <w:t>’</w:t>
      </w:r>
      <w:r w:rsidR="000F5E28" w:rsidRPr="00E30180">
        <w:rPr>
          <w:rFonts w:ascii="Times New Roman" w:eastAsia="Times New Roman" w:hAnsi="Times New Roman" w:cs="Times New Roman"/>
          <w:color w:val="000000"/>
        </w:rPr>
        <w:t xml:space="preserve">s alone. </w:t>
      </w:r>
    </w:p>
    <w:p w14:paraId="0E90CE18" w14:textId="77777777" w:rsidR="000F5E28" w:rsidRPr="00E30180" w:rsidRDefault="000F5E28" w:rsidP="000F5E28">
      <w:pPr>
        <w:shd w:val="clear" w:color="auto" w:fill="FFFFFF"/>
        <w:spacing w:after="0" w:line="240" w:lineRule="auto"/>
        <w:ind w:firstLine="720"/>
        <w:jc w:val="both"/>
        <w:rPr>
          <w:rFonts w:ascii="Times New Roman" w:eastAsia="Times New Roman" w:hAnsi="Times New Roman" w:cs="Times New Roman"/>
          <w:color w:val="000000"/>
        </w:rPr>
      </w:pPr>
    </w:p>
    <w:p w14:paraId="2A5192FB" w14:textId="64120DFC" w:rsidR="004C4F2F" w:rsidRPr="00E30180" w:rsidRDefault="004C4F2F" w:rsidP="004C4F2F">
      <w:pPr>
        <w:shd w:val="clear" w:color="auto" w:fill="FFFFFF"/>
        <w:spacing w:after="0" w:line="240" w:lineRule="auto"/>
        <w:ind w:firstLine="720"/>
        <w:jc w:val="both"/>
        <w:rPr>
          <w:rFonts w:ascii="Times New Roman" w:eastAsia="Times New Roman" w:hAnsi="Times New Roman" w:cs="Times New Roman"/>
          <w:color w:val="000000"/>
        </w:rPr>
      </w:pPr>
      <w:r w:rsidRPr="00E30180">
        <w:rPr>
          <w:rFonts w:ascii="Times New Roman" w:eastAsia="Times New Roman" w:hAnsi="Times New Roman" w:cs="Times New Roman"/>
          <w:color w:val="000000"/>
        </w:rPr>
        <w:t>If an individual has a properly appointed substitute decision</w:t>
      </w:r>
      <w:r w:rsidR="00A37180">
        <w:rPr>
          <w:rFonts w:ascii="Times New Roman" w:eastAsia="Times New Roman" w:hAnsi="Times New Roman" w:cs="Times New Roman"/>
          <w:color w:val="000000"/>
        </w:rPr>
        <w:t>-</w:t>
      </w:r>
      <w:r w:rsidRPr="00E30180">
        <w:rPr>
          <w:rFonts w:ascii="Times New Roman" w:eastAsia="Times New Roman" w:hAnsi="Times New Roman" w:cs="Times New Roman"/>
          <w:color w:val="000000"/>
        </w:rPr>
        <w:t>maker, that person has the authority to consent</w:t>
      </w:r>
      <w:r w:rsidR="0059220F">
        <w:rPr>
          <w:rFonts w:ascii="Times New Roman" w:eastAsia="Times New Roman" w:hAnsi="Times New Roman" w:cs="Times New Roman"/>
          <w:color w:val="000000"/>
        </w:rPr>
        <w:t xml:space="preserve"> or refuse</w:t>
      </w:r>
      <w:r w:rsidRPr="00E30180">
        <w:rPr>
          <w:rFonts w:ascii="Times New Roman" w:eastAsia="Times New Roman" w:hAnsi="Times New Roman" w:cs="Times New Roman"/>
          <w:color w:val="000000"/>
        </w:rPr>
        <w:t xml:space="preserve"> the COVID-19 vaccine</w:t>
      </w:r>
      <w:r w:rsidR="00E30180" w:rsidRPr="00E30180">
        <w:rPr>
          <w:rFonts w:ascii="Times New Roman" w:eastAsia="Times New Roman" w:hAnsi="Times New Roman" w:cs="Times New Roman"/>
          <w:color w:val="000000"/>
        </w:rPr>
        <w:t xml:space="preserve"> </w:t>
      </w:r>
      <w:r w:rsidR="00A37180">
        <w:rPr>
          <w:rFonts w:ascii="Times New Roman" w:eastAsia="Times New Roman" w:hAnsi="Times New Roman" w:cs="Times New Roman"/>
          <w:color w:val="000000"/>
        </w:rPr>
        <w:t>on behalf of the</w:t>
      </w:r>
      <w:r w:rsidR="00E30180" w:rsidRPr="00E30180">
        <w:rPr>
          <w:rFonts w:ascii="Times New Roman" w:eastAsia="Times New Roman" w:hAnsi="Times New Roman" w:cs="Times New Roman"/>
          <w:color w:val="000000"/>
        </w:rPr>
        <w:t xml:space="preserve"> individual who lacks the capacity to consent</w:t>
      </w:r>
      <w:r w:rsidRPr="00E30180">
        <w:rPr>
          <w:rFonts w:ascii="Times New Roman" w:eastAsia="Times New Roman" w:hAnsi="Times New Roman" w:cs="Times New Roman"/>
          <w:color w:val="000000"/>
        </w:rPr>
        <w:t xml:space="preserve">. </w:t>
      </w:r>
    </w:p>
    <w:p w14:paraId="11F0D4D0" w14:textId="77777777" w:rsidR="004C4F2F" w:rsidRPr="00E30180" w:rsidRDefault="004C4F2F" w:rsidP="004C4F2F">
      <w:pPr>
        <w:shd w:val="clear" w:color="auto" w:fill="FFFFFF"/>
        <w:spacing w:after="0" w:line="240" w:lineRule="auto"/>
        <w:ind w:firstLine="720"/>
        <w:jc w:val="both"/>
        <w:rPr>
          <w:rFonts w:ascii="Times New Roman" w:eastAsia="Times New Roman" w:hAnsi="Times New Roman" w:cs="Times New Roman"/>
          <w:color w:val="000000"/>
        </w:rPr>
      </w:pPr>
    </w:p>
    <w:p w14:paraId="4AA2CCE6" w14:textId="77777777" w:rsidR="004C4F2F" w:rsidRPr="00E30180" w:rsidRDefault="000F5E28" w:rsidP="004C4F2F">
      <w:pPr>
        <w:shd w:val="clear" w:color="auto" w:fill="FFFFFF"/>
        <w:spacing w:after="0" w:line="240" w:lineRule="auto"/>
        <w:ind w:firstLine="720"/>
        <w:jc w:val="both"/>
        <w:rPr>
          <w:rFonts w:ascii="Times New Roman" w:eastAsia="Times New Roman" w:hAnsi="Times New Roman" w:cs="Times New Roman"/>
          <w:color w:val="000000"/>
        </w:rPr>
      </w:pPr>
      <w:r w:rsidRPr="00E30180">
        <w:rPr>
          <w:rFonts w:ascii="Times New Roman" w:eastAsia="Times New Roman" w:hAnsi="Times New Roman" w:cs="Times New Roman"/>
          <w:color w:val="000000"/>
        </w:rPr>
        <w:t>When the capacity of an individual to consent to treatment or services is in doubt, the provider shall obtain an evaluation conducted by or under the supervision of a licensed professional who is not directly involved with the individual to determine whether the individual has capacity to consent</w:t>
      </w:r>
      <w:r w:rsidR="00C93FD4" w:rsidRPr="00E30180">
        <w:rPr>
          <w:rFonts w:ascii="Times New Roman" w:eastAsia="Times New Roman" w:hAnsi="Times New Roman" w:cs="Times New Roman"/>
          <w:color w:val="000000"/>
        </w:rPr>
        <w:t>.</w:t>
      </w:r>
      <w:r w:rsidRPr="00E30180">
        <w:rPr>
          <w:rFonts w:ascii="Times New Roman" w:eastAsia="Times New Roman" w:hAnsi="Times New Roman" w:cs="Times New Roman"/>
          <w:color w:val="000000"/>
        </w:rPr>
        <w:t xml:space="preserve"> </w:t>
      </w:r>
      <w:r w:rsidR="00C93FD4" w:rsidRPr="00E30180">
        <w:rPr>
          <w:rFonts w:ascii="Times New Roman" w:eastAsia="Times New Roman" w:hAnsi="Times New Roman" w:cs="Times New Roman"/>
          <w:color w:val="000000"/>
        </w:rPr>
        <w:t>Capacity evaluations shall be conducted in accordance with accepted standards of professional practice and shall indicate the specific type of decision(s) for which the individual’s capacity is being evaluated (e.g., medical), and shall indicate what specific type of decision the individual has or does not have the capacity to make. Capacity evaluations shall address the type of supports that might be used to increase the individual’s decision-making capabilities [12VAC35-115-145].</w:t>
      </w:r>
      <w:r w:rsidR="004C4F2F" w:rsidRPr="00E30180">
        <w:rPr>
          <w:rFonts w:ascii="Times New Roman" w:eastAsia="Times New Roman" w:hAnsi="Times New Roman" w:cs="Times New Roman"/>
          <w:color w:val="000000"/>
        </w:rPr>
        <w:t xml:space="preserve"> </w:t>
      </w:r>
    </w:p>
    <w:p w14:paraId="710D1517" w14:textId="77777777" w:rsidR="004C4F2F" w:rsidRPr="00E30180" w:rsidRDefault="004C4F2F" w:rsidP="004C4F2F">
      <w:pPr>
        <w:shd w:val="clear" w:color="auto" w:fill="FFFFFF"/>
        <w:spacing w:after="0" w:line="240" w:lineRule="auto"/>
        <w:ind w:firstLine="720"/>
        <w:jc w:val="both"/>
        <w:rPr>
          <w:rFonts w:ascii="Times New Roman" w:eastAsia="Times New Roman" w:hAnsi="Times New Roman" w:cs="Times New Roman"/>
          <w:color w:val="000000"/>
        </w:rPr>
      </w:pPr>
    </w:p>
    <w:p w14:paraId="7B7A03F3" w14:textId="7EE39A82" w:rsidR="004C4F2F" w:rsidRPr="00E30180" w:rsidRDefault="004C4F2F" w:rsidP="004C4F2F">
      <w:pPr>
        <w:shd w:val="clear" w:color="auto" w:fill="FFFFFF"/>
        <w:spacing w:after="0" w:line="240" w:lineRule="auto"/>
        <w:ind w:firstLine="720"/>
        <w:jc w:val="both"/>
        <w:rPr>
          <w:rFonts w:ascii="Times New Roman" w:eastAsia="Times New Roman" w:hAnsi="Times New Roman" w:cs="Times New Roman"/>
          <w:color w:val="000000"/>
        </w:rPr>
      </w:pPr>
      <w:r w:rsidRPr="00E30180">
        <w:rPr>
          <w:rFonts w:ascii="Times New Roman" w:eastAsia="Times New Roman" w:hAnsi="Times New Roman" w:cs="Times New Roman"/>
          <w:color w:val="000000"/>
        </w:rPr>
        <w:t xml:space="preserve">When it is determined </w:t>
      </w:r>
      <w:r w:rsidR="00C93FD4" w:rsidRPr="00E30180">
        <w:rPr>
          <w:rFonts w:ascii="Times New Roman" w:eastAsia="Times New Roman" w:hAnsi="Times New Roman" w:cs="Times New Roman"/>
          <w:color w:val="000000"/>
        </w:rPr>
        <w:t>that an individual lacks the capacity to consent, the provider shall recognize and obtain consent or authorization for those decisions for which the individual lacks capacity from a properly appointed substitute decision</w:t>
      </w:r>
      <w:r w:rsidR="00C10A30">
        <w:rPr>
          <w:rFonts w:ascii="Times New Roman" w:eastAsia="Times New Roman" w:hAnsi="Times New Roman" w:cs="Times New Roman"/>
          <w:color w:val="000000"/>
        </w:rPr>
        <w:t>-</w:t>
      </w:r>
      <w:r w:rsidR="00C93FD4" w:rsidRPr="00E30180">
        <w:rPr>
          <w:rFonts w:ascii="Times New Roman" w:eastAsia="Times New Roman" w:hAnsi="Times New Roman" w:cs="Times New Roman"/>
          <w:color w:val="000000"/>
        </w:rPr>
        <w:t>maker to include</w:t>
      </w:r>
      <w:r w:rsidRPr="00E30180">
        <w:rPr>
          <w:rFonts w:ascii="Times New Roman" w:eastAsia="Times New Roman" w:hAnsi="Times New Roman" w:cs="Times New Roman"/>
          <w:color w:val="000000"/>
        </w:rPr>
        <w:t>,</w:t>
      </w:r>
      <w:r w:rsidR="00C93FD4" w:rsidRPr="00E30180">
        <w:rPr>
          <w:rFonts w:ascii="Times New Roman" w:eastAsia="Times New Roman" w:hAnsi="Times New Roman" w:cs="Times New Roman"/>
          <w:color w:val="000000"/>
        </w:rPr>
        <w:t xml:space="preserve"> first an attorney-in-fact, health care agent</w:t>
      </w:r>
      <w:r w:rsidR="00C10A30">
        <w:rPr>
          <w:rFonts w:ascii="Times New Roman" w:eastAsia="Times New Roman" w:hAnsi="Times New Roman" w:cs="Times New Roman"/>
          <w:color w:val="000000"/>
        </w:rPr>
        <w:t>,</w:t>
      </w:r>
      <w:r w:rsidR="00C93FD4" w:rsidRPr="00E30180">
        <w:rPr>
          <w:rFonts w:ascii="Times New Roman" w:eastAsia="Times New Roman" w:hAnsi="Times New Roman" w:cs="Times New Roman"/>
          <w:color w:val="000000"/>
        </w:rPr>
        <w:t xml:space="preserve"> or legal guardian. If </w:t>
      </w:r>
      <w:r w:rsidR="00C10A30">
        <w:rPr>
          <w:rFonts w:ascii="Times New Roman" w:eastAsia="Times New Roman" w:hAnsi="Times New Roman" w:cs="Times New Roman"/>
          <w:color w:val="000000"/>
        </w:rPr>
        <w:t>none of these are</w:t>
      </w:r>
      <w:r w:rsidR="00C93FD4" w:rsidRPr="00E30180">
        <w:rPr>
          <w:rFonts w:ascii="Times New Roman" w:eastAsia="Times New Roman" w:hAnsi="Times New Roman" w:cs="Times New Roman"/>
          <w:color w:val="000000"/>
        </w:rPr>
        <w:t xml:space="preserve"> available, the provider director shall designate </w:t>
      </w:r>
      <w:r w:rsidR="00491D71">
        <w:rPr>
          <w:rFonts w:ascii="Times New Roman" w:eastAsia="Times New Roman" w:hAnsi="Times New Roman" w:cs="Times New Roman"/>
          <w:color w:val="000000"/>
        </w:rPr>
        <w:t>an A</w:t>
      </w:r>
      <w:r w:rsidR="00686753">
        <w:rPr>
          <w:rFonts w:ascii="Times New Roman" w:eastAsia="Times New Roman" w:hAnsi="Times New Roman" w:cs="Times New Roman"/>
          <w:color w:val="000000"/>
        </w:rPr>
        <w:t xml:space="preserve">uthorized </w:t>
      </w:r>
      <w:r w:rsidR="00491D71">
        <w:rPr>
          <w:rFonts w:ascii="Times New Roman" w:eastAsia="Times New Roman" w:hAnsi="Times New Roman" w:cs="Times New Roman"/>
          <w:color w:val="000000"/>
        </w:rPr>
        <w:t>R</w:t>
      </w:r>
      <w:r w:rsidR="00686753">
        <w:rPr>
          <w:rFonts w:ascii="Times New Roman" w:eastAsia="Times New Roman" w:hAnsi="Times New Roman" w:cs="Times New Roman"/>
          <w:color w:val="000000"/>
        </w:rPr>
        <w:t>epresentative (AR)</w:t>
      </w:r>
      <w:r w:rsidR="00C93FD4" w:rsidRPr="00E30180">
        <w:rPr>
          <w:rFonts w:ascii="Times New Roman" w:eastAsia="Times New Roman" w:hAnsi="Times New Roman" w:cs="Times New Roman"/>
          <w:color w:val="000000"/>
        </w:rPr>
        <w:t xml:space="preserve"> in </w:t>
      </w:r>
      <w:r w:rsidRPr="00E30180">
        <w:rPr>
          <w:rFonts w:ascii="Times New Roman" w:eastAsia="Times New Roman" w:hAnsi="Times New Roman" w:cs="Times New Roman"/>
          <w:color w:val="000000"/>
        </w:rPr>
        <w:t>the following order of priority unless, from all information available to the director, another person in a lower priority is clearly better qualified: a spouse; an adult child; a parent; an adult brother or sister; or any other relative of the individual [12VAC35-115-146]. If an individual has a properly appointed substitute decision</w:t>
      </w:r>
      <w:r w:rsidR="00C10A30">
        <w:rPr>
          <w:rFonts w:ascii="Times New Roman" w:eastAsia="Times New Roman" w:hAnsi="Times New Roman" w:cs="Times New Roman"/>
          <w:color w:val="000000"/>
        </w:rPr>
        <w:t>-</w:t>
      </w:r>
      <w:r w:rsidRPr="00E30180">
        <w:rPr>
          <w:rFonts w:ascii="Times New Roman" w:eastAsia="Times New Roman" w:hAnsi="Times New Roman" w:cs="Times New Roman"/>
          <w:color w:val="000000"/>
        </w:rPr>
        <w:t>maker, that person has the authority to consent to the COVID-19 vaccine.</w:t>
      </w:r>
    </w:p>
    <w:p w14:paraId="589F6987" w14:textId="77777777" w:rsidR="00C93FD4" w:rsidRPr="00E30180" w:rsidRDefault="00C93FD4" w:rsidP="000F5E28">
      <w:pPr>
        <w:shd w:val="clear" w:color="auto" w:fill="FFFFFF"/>
        <w:spacing w:after="0" w:line="240" w:lineRule="auto"/>
        <w:ind w:firstLine="720"/>
        <w:jc w:val="both"/>
        <w:rPr>
          <w:rFonts w:ascii="Times New Roman" w:eastAsia="Times New Roman" w:hAnsi="Times New Roman" w:cs="Times New Roman"/>
          <w:color w:val="000000"/>
        </w:rPr>
      </w:pPr>
    </w:p>
    <w:p w14:paraId="65A2433D" w14:textId="2754046D" w:rsidR="000F5E28" w:rsidRPr="00E30180" w:rsidRDefault="00686753" w:rsidP="004C4F2F">
      <w:pPr>
        <w:shd w:val="clear" w:color="auto" w:fill="FFFFFF"/>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Unresponsive </w:t>
      </w:r>
      <w:r w:rsidR="002C1B47">
        <w:rPr>
          <w:rFonts w:ascii="Times New Roman" w:eastAsia="Times New Roman" w:hAnsi="Times New Roman" w:cs="Times New Roman"/>
          <w:b/>
          <w:color w:val="000000"/>
          <w:u w:val="single"/>
        </w:rPr>
        <w:t>AR</w:t>
      </w:r>
      <w:r w:rsidR="004C4F2F" w:rsidRPr="00E30180">
        <w:rPr>
          <w:rFonts w:ascii="Times New Roman" w:eastAsia="Times New Roman" w:hAnsi="Times New Roman" w:cs="Times New Roman"/>
          <w:b/>
          <w:color w:val="000000"/>
          <w:u w:val="single"/>
        </w:rPr>
        <w:t>:</w:t>
      </w:r>
    </w:p>
    <w:p w14:paraId="1CFA688F" w14:textId="77777777" w:rsidR="000F5E28" w:rsidRPr="00E30180" w:rsidRDefault="000F5E28" w:rsidP="000F5E28">
      <w:pPr>
        <w:shd w:val="clear" w:color="auto" w:fill="FFFFFF"/>
        <w:spacing w:after="0" w:line="240" w:lineRule="auto"/>
        <w:ind w:firstLine="720"/>
        <w:jc w:val="both"/>
        <w:rPr>
          <w:rFonts w:ascii="Times New Roman" w:eastAsia="Times New Roman" w:hAnsi="Times New Roman" w:cs="Times New Roman"/>
          <w:color w:val="000000"/>
        </w:rPr>
      </w:pPr>
    </w:p>
    <w:p w14:paraId="3FEC3F56" w14:textId="5288A885" w:rsidR="000F5E28" w:rsidRDefault="000F5E28" w:rsidP="004C4F2F">
      <w:pPr>
        <w:shd w:val="clear" w:color="auto" w:fill="FFFFFF"/>
        <w:spacing w:after="0" w:line="240" w:lineRule="auto"/>
        <w:ind w:firstLine="720"/>
        <w:jc w:val="both"/>
        <w:rPr>
          <w:rFonts w:ascii="Times New Roman" w:eastAsia="Times New Roman" w:hAnsi="Times New Roman" w:cs="Times New Roman"/>
          <w:color w:val="000000"/>
        </w:rPr>
      </w:pPr>
      <w:r w:rsidRPr="00E30180">
        <w:rPr>
          <w:rFonts w:ascii="Times New Roman" w:eastAsia="Times New Roman" w:hAnsi="Times New Roman" w:cs="Times New Roman"/>
          <w:color w:val="000000"/>
        </w:rPr>
        <w:t>Providers should have clear documentation demonstrating attempts at written and verbal communication with individuals and ARs about the provider’s vaccination plan. This communication should include the date of the vaccine offering, the location and process by which the vaccine will be administered, associated costs or expectations</w:t>
      </w:r>
      <w:r w:rsidR="00F34EF7">
        <w:rPr>
          <w:rFonts w:ascii="Times New Roman" w:eastAsia="Times New Roman" w:hAnsi="Times New Roman" w:cs="Times New Roman"/>
          <w:color w:val="000000"/>
        </w:rPr>
        <w:t>,</w:t>
      </w:r>
      <w:r w:rsidRPr="00E30180">
        <w:rPr>
          <w:rFonts w:ascii="Times New Roman" w:eastAsia="Times New Roman" w:hAnsi="Times New Roman" w:cs="Times New Roman"/>
          <w:color w:val="000000"/>
        </w:rPr>
        <w:t xml:space="preserve"> </w:t>
      </w:r>
      <w:r w:rsidR="00024062">
        <w:rPr>
          <w:rFonts w:ascii="Times New Roman" w:eastAsia="Times New Roman" w:hAnsi="Times New Roman" w:cs="Times New Roman"/>
          <w:color w:val="000000"/>
        </w:rPr>
        <w:t>and the process and timelines for obtaining informed consent.</w:t>
      </w:r>
    </w:p>
    <w:p w14:paraId="7DF83C7A" w14:textId="07A6A9C8" w:rsidR="00F34EF7" w:rsidRDefault="00F34EF7" w:rsidP="004C4F2F">
      <w:pPr>
        <w:shd w:val="clear" w:color="auto" w:fill="FFFFFF"/>
        <w:spacing w:after="0" w:line="240" w:lineRule="auto"/>
        <w:ind w:firstLine="720"/>
        <w:jc w:val="both"/>
        <w:rPr>
          <w:rFonts w:ascii="Times New Roman" w:eastAsia="Times New Roman" w:hAnsi="Times New Roman" w:cs="Times New Roman"/>
          <w:color w:val="000000"/>
        </w:rPr>
      </w:pPr>
    </w:p>
    <w:p w14:paraId="3EC7B4EE" w14:textId="77777777" w:rsidR="00E62E8A" w:rsidRDefault="00F34EF7" w:rsidP="004C4F2F">
      <w:pP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When the substitute decision-maker for an individual who lacks capacity is not available or unreachable, as with any other type of treatment requiring informed consent, the COVID-19 vaccine may only be administered if the situation rises to the level of an emergency and it is provided in accordance with the provisions found at 12VAC35-</w:t>
      </w:r>
      <w:r w:rsidR="00E62E8A">
        <w:rPr>
          <w:rFonts w:ascii="Times New Roman" w:eastAsia="Times New Roman" w:hAnsi="Times New Roman" w:cs="Times New Roman"/>
          <w:color w:val="000000"/>
        </w:rPr>
        <w:t>115-70(B)(5), or in accordance with a court order or other provisions of law that authorize such treatment.</w:t>
      </w:r>
    </w:p>
    <w:p w14:paraId="35C7263B" w14:textId="77777777" w:rsidR="00E62E8A" w:rsidRDefault="00E62E8A" w:rsidP="004C4F2F">
      <w:pPr>
        <w:shd w:val="clear" w:color="auto" w:fill="FFFFFF"/>
        <w:spacing w:after="0" w:line="240" w:lineRule="auto"/>
        <w:ind w:firstLine="720"/>
        <w:jc w:val="both"/>
        <w:rPr>
          <w:rFonts w:ascii="Times New Roman" w:eastAsia="Times New Roman" w:hAnsi="Times New Roman" w:cs="Times New Roman"/>
          <w:color w:val="000000"/>
        </w:rPr>
      </w:pPr>
    </w:p>
    <w:p w14:paraId="1FCC14A8" w14:textId="76E7CEA5" w:rsidR="00F34EF7" w:rsidRPr="00E30180" w:rsidRDefault="00E62E8A" w:rsidP="004C4F2F">
      <w:pPr>
        <w:shd w:val="clear" w:color="auto" w:fill="FFFFFF"/>
        <w:spacing w:after="0" w:line="240" w:lineRule="auto"/>
        <w:ind w:firstLine="720"/>
        <w:jc w:val="both"/>
        <w:rPr>
          <w:rFonts w:ascii="Times New Roman" w:eastAsia="Times New Roman" w:hAnsi="Times New Roman" w:cs="Times New Roman"/>
          <w:color w:val="000000"/>
        </w:rPr>
      </w:pPr>
      <w:r w:rsidRPr="00E62E8A">
        <w:rPr>
          <w:rFonts w:ascii="Times New Roman" w:eastAsia="Times New Roman" w:hAnsi="Times New Roman" w:cs="Times New Roman"/>
          <w:color w:val="000000"/>
        </w:rPr>
        <w:t xml:space="preserve">If an individual objects at any time to the appointment of a specific person as his </w:t>
      </w:r>
      <w:r>
        <w:rPr>
          <w:rFonts w:ascii="Times New Roman" w:eastAsia="Times New Roman" w:hAnsi="Times New Roman" w:cs="Times New Roman"/>
          <w:color w:val="000000"/>
        </w:rPr>
        <w:t>AR</w:t>
      </w:r>
      <w:r w:rsidRPr="00E62E8A">
        <w:rPr>
          <w:rFonts w:ascii="Times New Roman" w:eastAsia="Times New Roman" w:hAnsi="Times New Roman" w:cs="Times New Roman"/>
          <w:color w:val="000000"/>
        </w:rPr>
        <w:t xml:space="preserve"> or any decision for which consent or authorization is required and has been given by his </w:t>
      </w:r>
      <w:r>
        <w:rPr>
          <w:rFonts w:ascii="Times New Roman" w:eastAsia="Times New Roman" w:hAnsi="Times New Roman" w:cs="Times New Roman"/>
          <w:color w:val="000000"/>
        </w:rPr>
        <w:t>AR</w:t>
      </w:r>
      <w:r w:rsidRPr="00E62E8A">
        <w:rPr>
          <w:rFonts w:ascii="Times New Roman" w:eastAsia="Times New Roman" w:hAnsi="Times New Roman" w:cs="Times New Roman"/>
          <w:color w:val="000000"/>
        </w:rPr>
        <w:t xml:space="preserve">, other than a legal guardian, he may ask the LHRC to decide whether his capacity was properly evaluated, the authorized representative was properly appointed, or his </w:t>
      </w:r>
      <w:r w:rsidR="00593C54">
        <w:rPr>
          <w:rFonts w:ascii="Times New Roman" w:eastAsia="Times New Roman" w:hAnsi="Times New Roman" w:cs="Times New Roman"/>
          <w:color w:val="000000"/>
        </w:rPr>
        <w:t>AR’s</w:t>
      </w:r>
      <w:r w:rsidRPr="00E62E8A">
        <w:rPr>
          <w:rFonts w:ascii="Times New Roman" w:eastAsia="Times New Roman" w:hAnsi="Times New Roman" w:cs="Times New Roman"/>
          <w:color w:val="000000"/>
        </w:rPr>
        <w:t xml:space="preserve"> decision was made based on the individual's basic values and any preferences previously expressed by the individual to the extent that they are known, and if unknown or unclear in the individual's best interests.</w:t>
      </w:r>
      <w:r>
        <w:rPr>
          <w:rFonts w:ascii="Times New Roman" w:eastAsia="Times New Roman" w:hAnsi="Times New Roman" w:cs="Times New Roman"/>
          <w:color w:val="000000"/>
        </w:rPr>
        <w:t xml:space="preserve"> </w:t>
      </w:r>
      <w:r w:rsidR="00593C54">
        <w:rPr>
          <w:rFonts w:ascii="Times New Roman" w:eastAsia="Times New Roman" w:hAnsi="Times New Roman" w:cs="Times New Roman"/>
          <w:color w:val="000000"/>
        </w:rPr>
        <w:t xml:space="preserve">[12VAC35-115-200].  </w:t>
      </w:r>
    </w:p>
    <w:p w14:paraId="57806537" w14:textId="77777777" w:rsidR="004C4F2F" w:rsidRPr="00E30180" w:rsidRDefault="004C4F2F" w:rsidP="004C4F2F">
      <w:pPr>
        <w:shd w:val="clear" w:color="auto" w:fill="FFFFFF"/>
        <w:spacing w:after="0" w:line="240" w:lineRule="auto"/>
        <w:ind w:firstLine="720"/>
        <w:jc w:val="both"/>
        <w:rPr>
          <w:rFonts w:ascii="Times New Roman" w:eastAsia="Times New Roman" w:hAnsi="Times New Roman" w:cs="Times New Roman"/>
          <w:color w:val="000000"/>
        </w:rPr>
      </w:pPr>
    </w:p>
    <w:p w14:paraId="62E24701" w14:textId="77777777" w:rsidR="000F5E28" w:rsidRPr="00E30180" w:rsidRDefault="000F5E28" w:rsidP="000F5E28">
      <w:pPr>
        <w:shd w:val="clear" w:color="auto" w:fill="FFFFFF"/>
        <w:spacing w:after="0" w:line="240" w:lineRule="auto"/>
        <w:ind w:firstLine="720"/>
        <w:jc w:val="both"/>
        <w:rPr>
          <w:rFonts w:ascii="Times New Roman" w:eastAsia="Times New Roman" w:hAnsi="Times New Roman" w:cs="Times New Roman"/>
          <w:color w:val="000000"/>
        </w:rPr>
      </w:pPr>
    </w:p>
    <w:p w14:paraId="268BF727" w14:textId="21567F93" w:rsidR="00E30180" w:rsidRPr="00E30180" w:rsidRDefault="00E30180" w:rsidP="00E30180">
      <w:pPr>
        <w:shd w:val="clear" w:color="auto" w:fill="FFFFFF"/>
        <w:spacing w:after="0" w:line="240" w:lineRule="auto"/>
        <w:jc w:val="both"/>
        <w:rPr>
          <w:rFonts w:ascii="Times New Roman" w:eastAsia="Times New Roman" w:hAnsi="Times New Roman" w:cs="Times New Roman"/>
          <w:b/>
          <w:color w:val="000000"/>
          <w:u w:val="single"/>
        </w:rPr>
      </w:pPr>
      <w:r w:rsidRPr="00E30180">
        <w:rPr>
          <w:rFonts w:ascii="Times New Roman" w:eastAsia="Times New Roman" w:hAnsi="Times New Roman" w:cs="Times New Roman"/>
          <w:b/>
          <w:color w:val="000000"/>
          <w:u w:val="single"/>
        </w:rPr>
        <w:t>Consent has been received but the individual objects:</w:t>
      </w:r>
    </w:p>
    <w:p w14:paraId="0A9C530B" w14:textId="77777777" w:rsidR="00E30180" w:rsidRPr="00E30180" w:rsidRDefault="00E30180" w:rsidP="00E30180">
      <w:pPr>
        <w:shd w:val="clear" w:color="auto" w:fill="FFFFFF"/>
        <w:spacing w:after="0" w:line="240" w:lineRule="auto"/>
        <w:ind w:firstLine="720"/>
        <w:jc w:val="both"/>
        <w:rPr>
          <w:rFonts w:ascii="Times New Roman" w:eastAsia="Times New Roman" w:hAnsi="Times New Roman" w:cs="Times New Roman"/>
          <w:color w:val="000000"/>
        </w:rPr>
      </w:pPr>
    </w:p>
    <w:p w14:paraId="69FFBC87" w14:textId="6B1B4D08" w:rsidR="000F5E28" w:rsidRPr="00E30180" w:rsidRDefault="000F5E28" w:rsidP="00E30180">
      <w:pPr>
        <w:shd w:val="clear" w:color="auto" w:fill="FFFFFF"/>
        <w:spacing w:after="0" w:line="240" w:lineRule="auto"/>
        <w:ind w:firstLine="720"/>
        <w:jc w:val="both"/>
        <w:rPr>
          <w:rFonts w:ascii="Times New Roman" w:eastAsia="Times New Roman" w:hAnsi="Times New Roman" w:cs="Times New Roman"/>
          <w:color w:val="000000"/>
        </w:rPr>
      </w:pPr>
      <w:r w:rsidRPr="00E30180">
        <w:rPr>
          <w:rFonts w:ascii="Times New Roman" w:eastAsia="Times New Roman" w:hAnsi="Times New Roman" w:cs="Times New Roman"/>
          <w:color w:val="000000"/>
        </w:rPr>
        <w:t>If the individual is not physica</w:t>
      </w:r>
      <w:r w:rsidR="004C4F2F" w:rsidRPr="00E30180">
        <w:rPr>
          <w:rFonts w:ascii="Times New Roman" w:eastAsia="Times New Roman" w:hAnsi="Times New Roman" w:cs="Times New Roman"/>
          <w:color w:val="000000"/>
        </w:rPr>
        <w:t>lly resisting</w:t>
      </w:r>
      <w:r w:rsidRPr="00E30180">
        <w:rPr>
          <w:rFonts w:ascii="Times New Roman" w:eastAsia="Times New Roman" w:hAnsi="Times New Roman" w:cs="Times New Roman"/>
          <w:color w:val="000000"/>
        </w:rPr>
        <w:t xml:space="preserve">, there is no issue; the medication may be administered pursuant to the </w:t>
      </w:r>
      <w:r w:rsidR="00E30180" w:rsidRPr="00E30180">
        <w:rPr>
          <w:rFonts w:ascii="Times New Roman" w:eastAsia="Times New Roman" w:hAnsi="Times New Roman" w:cs="Times New Roman"/>
          <w:color w:val="000000"/>
        </w:rPr>
        <w:t>AR or other properly appointed substitute decision</w:t>
      </w:r>
      <w:r w:rsidR="00383EE0">
        <w:rPr>
          <w:rFonts w:ascii="Times New Roman" w:eastAsia="Times New Roman" w:hAnsi="Times New Roman" w:cs="Times New Roman"/>
          <w:color w:val="000000"/>
        </w:rPr>
        <w:t>-</w:t>
      </w:r>
      <w:r w:rsidR="00E30180" w:rsidRPr="00E30180">
        <w:rPr>
          <w:rFonts w:ascii="Times New Roman" w:eastAsia="Times New Roman" w:hAnsi="Times New Roman" w:cs="Times New Roman"/>
          <w:color w:val="000000"/>
        </w:rPr>
        <w:t xml:space="preserve">maker’s consent.  </w:t>
      </w:r>
      <w:r w:rsidRPr="00E30180">
        <w:rPr>
          <w:rFonts w:ascii="Times New Roman" w:eastAsia="Times New Roman" w:hAnsi="Times New Roman" w:cs="Times New Roman"/>
          <w:color w:val="000000"/>
        </w:rPr>
        <w:t>If the individual is physically resisting and it becomes neces</w:t>
      </w:r>
      <w:r w:rsidR="00E30180" w:rsidRPr="00E30180">
        <w:rPr>
          <w:rFonts w:ascii="Times New Roman" w:eastAsia="Times New Roman" w:hAnsi="Times New Roman" w:cs="Times New Roman"/>
          <w:color w:val="000000"/>
        </w:rPr>
        <w:t>sary to put hands on the individual to administer the COVID-19 vaccine</w:t>
      </w:r>
      <w:r w:rsidRPr="00E30180">
        <w:rPr>
          <w:rFonts w:ascii="Times New Roman" w:eastAsia="Times New Roman" w:hAnsi="Times New Roman" w:cs="Times New Roman"/>
          <w:color w:val="000000"/>
        </w:rPr>
        <w:t xml:space="preserve">, this becomes a restraint.  In accordance with </w:t>
      </w:r>
      <w:r w:rsidRPr="00E30180">
        <w:rPr>
          <w:rFonts w:ascii="Times New Roman" w:eastAsia="Times New Roman" w:hAnsi="Times New Roman" w:cs="Times New Roman"/>
          <w:color w:val="000000"/>
        </w:rPr>
        <w:lastRenderedPageBreak/>
        <w:t>the human rights regulation</w:t>
      </w:r>
      <w:r w:rsidR="00383EE0">
        <w:rPr>
          <w:rFonts w:ascii="Times New Roman" w:eastAsia="Times New Roman" w:hAnsi="Times New Roman" w:cs="Times New Roman"/>
          <w:color w:val="000000"/>
        </w:rPr>
        <w:t>s and other law</w:t>
      </w:r>
      <w:r w:rsidRPr="00E30180">
        <w:rPr>
          <w:rFonts w:ascii="Times New Roman" w:eastAsia="Times New Roman" w:hAnsi="Times New Roman" w:cs="Times New Roman"/>
          <w:color w:val="000000"/>
        </w:rPr>
        <w:t xml:space="preserve">s, restraint is only permissible when necessary to ensure the “immediate physical safety of the patient, a staff member, or others,” which is a determination to be made solely by treating professionals in the exercise of professional judgement based on an individualized assessment.  </w:t>
      </w:r>
      <w:r w:rsidR="00A11AE4">
        <w:rPr>
          <w:rFonts w:ascii="Times New Roman" w:eastAsia="Times New Roman" w:hAnsi="Times New Roman" w:cs="Times New Roman"/>
          <w:color w:val="000000"/>
        </w:rPr>
        <w:t xml:space="preserve">All </w:t>
      </w:r>
      <w:r w:rsidRPr="00E30180">
        <w:rPr>
          <w:rFonts w:ascii="Times New Roman" w:eastAsia="Times New Roman" w:hAnsi="Times New Roman" w:cs="Times New Roman"/>
          <w:color w:val="000000"/>
        </w:rPr>
        <w:t xml:space="preserve">requirements for </w:t>
      </w:r>
      <w:r w:rsidR="00E30180" w:rsidRPr="00E30180">
        <w:rPr>
          <w:rFonts w:ascii="Times New Roman" w:eastAsia="Times New Roman" w:hAnsi="Times New Roman" w:cs="Times New Roman"/>
          <w:color w:val="000000"/>
        </w:rPr>
        <w:t xml:space="preserve">utilization of emergency </w:t>
      </w:r>
      <w:r w:rsidRPr="00E30180">
        <w:rPr>
          <w:rFonts w:ascii="Times New Roman" w:eastAsia="Times New Roman" w:hAnsi="Times New Roman" w:cs="Times New Roman"/>
          <w:color w:val="000000"/>
        </w:rPr>
        <w:t xml:space="preserve">restraint (individualized assessment, no standing orders, exploration of least restrictive alternatives, </w:t>
      </w:r>
      <w:r w:rsidR="00E30180" w:rsidRPr="00E30180">
        <w:rPr>
          <w:rFonts w:ascii="Times New Roman" w:eastAsia="Times New Roman" w:hAnsi="Times New Roman" w:cs="Times New Roman"/>
          <w:color w:val="000000"/>
        </w:rPr>
        <w:t>documentation requirements, etc., per 12VAC35-115-110) must be met. The clinical decision to utilize restraint must be</w:t>
      </w:r>
      <w:r w:rsidRPr="00E30180">
        <w:rPr>
          <w:rFonts w:ascii="Times New Roman" w:eastAsia="Times New Roman" w:hAnsi="Times New Roman" w:cs="Times New Roman"/>
          <w:color w:val="000000"/>
        </w:rPr>
        <w:t xml:space="preserve"> person centered and must take into account any documented contraindications to restraint for that individual. </w:t>
      </w:r>
    </w:p>
    <w:p w14:paraId="4E6651D8" w14:textId="77777777" w:rsidR="000F5E28" w:rsidRPr="00E30180" w:rsidRDefault="000F5E28" w:rsidP="008667D1">
      <w:pPr>
        <w:shd w:val="clear" w:color="auto" w:fill="FFFFFF"/>
        <w:spacing w:after="0" w:line="240" w:lineRule="auto"/>
        <w:jc w:val="both"/>
        <w:rPr>
          <w:rFonts w:ascii="Times New Roman" w:eastAsia="Times New Roman" w:hAnsi="Times New Roman" w:cs="Times New Roman"/>
          <w:color w:val="000000"/>
        </w:rPr>
      </w:pPr>
    </w:p>
    <w:p w14:paraId="7A4C8A2C" w14:textId="17F72E15" w:rsidR="00E558C5" w:rsidRPr="00E30180" w:rsidRDefault="00935444" w:rsidP="000F5E2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0180">
        <w:rPr>
          <w:rFonts w:ascii="Times New Roman" w:eastAsia="Times New Roman" w:hAnsi="Times New Roman" w:cs="Times New Roman"/>
          <w:color w:val="000000"/>
        </w:rPr>
        <w:t>If you have any additional questions related to the effects of COVID-19, please visit the new DBHDS webpage created </w:t>
      </w:r>
      <w:r w:rsidRPr="00E30180">
        <w:rPr>
          <w:rFonts w:ascii="Times New Roman" w:eastAsia="Times New Roman" w:hAnsi="Times New Roman" w:cs="Times New Roman"/>
          <w:color w:val="222222"/>
        </w:rPr>
        <w:t>to help with questions associated with COVID-19. The new page can be found at the following link: </w:t>
      </w:r>
      <w:hyperlink r:id="rId18" w:tgtFrame="_blank" w:history="1">
        <w:r w:rsidRPr="00E30180">
          <w:rPr>
            <w:rFonts w:ascii="Times New Roman" w:eastAsia="Times New Roman" w:hAnsi="Times New Roman" w:cs="Times New Roman"/>
            <w:b/>
            <w:bCs/>
            <w:color w:val="0000FF"/>
            <w:u w:val="single"/>
          </w:rPr>
          <w:t>www.dbhds.virginia.gov/covid19</w:t>
        </w:r>
      </w:hyperlink>
      <w:r w:rsidRPr="00E30180">
        <w:rPr>
          <w:rFonts w:ascii="Times New Roman" w:eastAsia="Times New Roman" w:hAnsi="Times New Roman" w:cs="Times New Roman"/>
          <w:color w:val="222222"/>
        </w:rPr>
        <w:t>. If you have a question that is not yet in the FAQ document, please use the e-mail address provided on the webpage linked above to submit your concerns. Our staff will research your question and their responses will be added to the FAQ document on a rolling basis to benefit others who may have similar questions.</w:t>
      </w:r>
      <w:r w:rsidR="007C22E2">
        <w:rPr>
          <w:rFonts w:ascii="Times New Roman" w:eastAsia="Times New Roman" w:hAnsi="Times New Roman" w:cs="Times New Roman"/>
          <w:color w:val="222222"/>
        </w:rPr>
        <w:t xml:space="preserve">  If you have legal questions, please consult your attorney.</w:t>
      </w:r>
    </w:p>
    <w:p w14:paraId="1BC87401" w14:textId="77777777" w:rsidR="00E558C5" w:rsidRPr="00E30180" w:rsidRDefault="00E558C5" w:rsidP="000F5E28">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0F3263B1" w14:textId="144670AB" w:rsidR="00E558C5" w:rsidRPr="00E30180" w:rsidRDefault="00E558C5" w:rsidP="008667D1">
      <w:pPr>
        <w:spacing w:line="240" w:lineRule="auto"/>
        <w:jc w:val="both"/>
        <w:rPr>
          <w:rFonts w:ascii="Times New Roman" w:eastAsia="Times New Roman" w:hAnsi="Times New Roman" w:cs="Times New Roman"/>
        </w:rPr>
      </w:pPr>
    </w:p>
    <w:p w14:paraId="6BC8D534" w14:textId="43579F64" w:rsidR="6F283FA6" w:rsidRPr="00E30180" w:rsidRDefault="000F5E28" w:rsidP="6F283FA6">
      <w:pPr>
        <w:spacing w:after="0" w:line="240" w:lineRule="auto"/>
        <w:jc w:val="both"/>
        <w:rPr>
          <w:rFonts w:ascii="Times New Roman" w:eastAsia="Times New Roman" w:hAnsi="Times New Roman" w:cs="Times New Roman"/>
        </w:rPr>
      </w:pPr>
      <w:r w:rsidRPr="00E30180">
        <w:rPr>
          <w:rFonts w:ascii="Times New Roman" w:eastAsia="Times New Roman" w:hAnsi="Times New Roman" w:cs="Times New Roman"/>
          <w:noProof/>
        </w:rPr>
        <w:drawing>
          <wp:inline distT="0" distB="0" distL="0" distR="0" wp14:anchorId="138A9041" wp14:editId="1BD83BF3">
            <wp:extent cx="2258572" cy="5029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bmp"/>
                    <pic:cNvPicPr/>
                  </pic:nvPicPr>
                  <pic:blipFill>
                    <a:blip r:embed="rId19">
                      <a:extLst>
                        <a:ext uri="{28A0092B-C50C-407E-A947-70E740481C1C}">
                          <a14:useLocalDpi xmlns:a14="http://schemas.microsoft.com/office/drawing/2010/main" val="0"/>
                        </a:ext>
                      </a:extLst>
                    </a:blip>
                    <a:stretch>
                      <a:fillRect/>
                    </a:stretch>
                  </pic:blipFill>
                  <pic:spPr>
                    <a:xfrm>
                      <a:off x="0" y="0"/>
                      <a:ext cx="2258572" cy="502921"/>
                    </a:xfrm>
                    <a:prstGeom prst="rect">
                      <a:avLst/>
                    </a:prstGeom>
                  </pic:spPr>
                </pic:pic>
              </a:graphicData>
            </a:graphic>
          </wp:inline>
        </w:drawing>
      </w:r>
    </w:p>
    <w:p w14:paraId="6F30B515" w14:textId="77777777" w:rsidR="00CC1DF9" w:rsidRPr="00E30180" w:rsidRDefault="00CC1DF9" w:rsidP="6F283FA6">
      <w:pPr>
        <w:spacing w:after="0" w:line="240" w:lineRule="auto"/>
        <w:jc w:val="both"/>
        <w:rPr>
          <w:rFonts w:ascii="Times New Roman" w:eastAsia="Times New Roman" w:hAnsi="Times New Roman" w:cs="Times New Roman"/>
        </w:rPr>
      </w:pPr>
    </w:p>
    <w:p w14:paraId="7B9CE3B1" w14:textId="43FD86BD" w:rsidR="6F283FA6" w:rsidRPr="00E30180" w:rsidRDefault="000F5E28" w:rsidP="6F283FA6">
      <w:pPr>
        <w:spacing w:after="0" w:line="240" w:lineRule="auto"/>
        <w:jc w:val="both"/>
        <w:rPr>
          <w:rFonts w:ascii="Times New Roman" w:eastAsia="Times New Roman" w:hAnsi="Times New Roman" w:cs="Times New Roman"/>
        </w:rPr>
      </w:pPr>
      <w:r w:rsidRPr="00E30180">
        <w:rPr>
          <w:rFonts w:ascii="Times New Roman" w:eastAsia="Times New Roman" w:hAnsi="Times New Roman" w:cs="Times New Roman"/>
        </w:rPr>
        <w:t>Taneika Goldman</w:t>
      </w:r>
    </w:p>
    <w:p w14:paraId="466C46D5" w14:textId="74C6EEAB" w:rsidR="6F283FA6" w:rsidRPr="00E30180" w:rsidRDefault="6F283FA6" w:rsidP="6F283FA6">
      <w:pPr>
        <w:spacing w:after="0" w:line="240" w:lineRule="auto"/>
        <w:jc w:val="both"/>
        <w:rPr>
          <w:rFonts w:ascii="Times New Roman" w:eastAsia="Times New Roman" w:hAnsi="Times New Roman" w:cs="Times New Roman"/>
        </w:rPr>
      </w:pPr>
      <w:r w:rsidRPr="00E30180">
        <w:rPr>
          <w:rFonts w:ascii="Times New Roman" w:eastAsia="Times New Roman" w:hAnsi="Times New Roman" w:cs="Times New Roman"/>
        </w:rPr>
        <w:t>Director, Office of Human Rights</w:t>
      </w:r>
    </w:p>
    <w:p w14:paraId="1299C43A" w14:textId="40F7C786" w:rsidR="008B0BDA" w:rsidRPr="00E30180" w:rsidRDefault="6F283FA6" w:rsidP="00055700">
      <w:pPr>
        <w:spacing w:after="0" w:line="240" w:lineRule="auto"/>
        <w:jc w:val="both"/>
        <w:rPr>
          <w:rFonts w:ascii="Times New Roman" w:eastAsia="Times New Roman" w:hAnsi="Times New Roman" w:cs="Times New Roman"/>
        </w:rPr>
      </w:pPr>
      <w:r w:rsidRPr="00E30180">
        <w:rPr>
          <w:rFonts w:ascii="Times New Roman" w:eastAsia="Times New Roman" w:hAnsi="Times New Roman" w:cs="Times New Roman"/>
        </w:rPr>
        <w:t>DBHDS</w:t>
      </w:r>
    </w:p>
    <w:sectPr w:rsidR="008B0BDA" w:rsidRPr="00E30180" w:rsidSect="00E558C5">
      <w:type w:val="continuous"/>
      <w:pgSz w:w="12240" w:h="15840" w:code="1"/>
      <w:pgMar w:top="1440" w:right="720" w:bottom="14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2ED7" w16cex:dateUtc="2021-02-09T20:55:00Z"/>
  <w16cex:commentExtensible w16cex:durableId="23CD2D3D" w16cex:dateUtc="2021-02-09T20:48:00Z"/>
  <w16cex:commentExtensible w16cex:durableId="23C7A002" w16cex:dateUtc="2021-02-05T15:44:00Z"/>
  <w16cex:commentExtensible w16cex:durableId="23C7A467" w16cex:dateUtc="2021-02-05T16:03:00Z"/>
  <w16cex:commentExtensible w16cex:durableId="23C7A26B" w16cex:dateUtc="2021-02-05T15:54:00Z"/>
  <w16cex:commentExtensible w16cex:durableId="23C7A69B" w16cex:dateUtc="2021-02-05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E8032" w16cid:durableId="23CD2ED7"/>
  <w16cid:commentId w16cid:paraId="4EB49BDC" w16cid:durableId="23CD2D3D"/>
  <w16cid:commentId w16cid:paraId="5BEA3599" w16cid:durableId="23C7A002"/>
  <w16cid:commentId w16cid:paraId="4257C442" w16cid:durableId="23C7A467"/>
  <w16cid:commentId w16cid:paraId="44C37EC8" w16cid:durableId="23C7A26B"/>
  <w16cid:commentId w16cid:paraId="7D0CDF14" w16cid:durableId="23C7A6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F4150" w14:textId="77777777" w:rsidR="00BD1FFE" w:rsidRDefault="00BD1FFE" w:rsidP="005B0CBB">
      <w:pPr>
        <w:spacing w:after="0" w:line="240" w:lineRule="auto"/>
      </w:pPr>
      <w:r>
        <w:separator/>
      </w:r>
    </w:p>
  </w:endnote>
  <w:endnote w:type="continuationSeparator" w:id="0">
    <w:p w14:paraId="53CAA882" w14:textId="77777777" w:rsidR="00BD1FFE" w:rsidRDefault="00BD1FFE" w:rsidP="005B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054C" w14:textId="77777777" w:rsidR="00F34EF7" w:rsidRDefault="00F3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254830"/>
      <w:docPartObj>
        <w:docPartGallery w:val="Page Numbers (Bottom of Page)"/>
        <w:docPartUnique/>
      </w:docPartObj>
    </w:sdtPr>
    <w:sdtEndPr>
      <w:rPr>
        <w:noProof/>
      </w:rPr>
    </w:sdtEndPr>
    <w:sdtContent>
      <w:p w14:paraId="3A379831" w14:textId="4EB7C24C" w:rsidR="00056E22" w:rsidRDefault="00056E22">
        <w:pPr>
          <w:pStyle w:val="Footer"/>
          <w:jc w:val="center"/>
        </w:pPr>
        <w:r>
          <w:fldChar w:fldCharType="begin"/>
        </w:r>
        <w:r>
          <w:instrText xml:space="preserve"> PAGE   \* MERGEFORMAT </w:instrText>
        </w:r>
        <w:r>
          <w:fldChar w:fldCharType="separate"/>
        </w:r>
        <w:r w:rsidR="00C97E67">
          <w:rPr>
            <w:noProof/>
          </w:rPr>
          <w:t>3</w:t>
        </w:r>
        <w:r>
          <w:rPr>
            <w:noProof/>
          </w:rPr>
          <w:fldChar w:fldCharType="end"/>
        </w:r>
      </w:p>
    </w:sdtContent>
  </w:sdt>
  <w:p w14:paraId="2E94BE02" w14:textId="77777777" w:rsidR="005B0CBB" w:rsidRDefault="005B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3EB9" w14:textId="77777777" w:rsidR="00F34EF7" w:rsidRDefault="00F3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D4FAE" w14:textId="77777777" w:rsidR="00BD1FFE" w:rsidRDefault="00BD1FFE" w:rsidP="005B0CBB">
      <w:pPr>
        <w:spacing w:after="0" w:line="240" w:lineRule="auto"/>
      </w:pPr>
      <w:r>
        <w:separator/>
      </w:r>
    </w:p>
  </w:footnote>
  <w:footnote w:type="continuationSeparator" w:id="0">
    <w:p w14:paraId="65D1E33F" w14:textId="77777777" w:rsidR="00BD1FFE" w:rsidRDefault="00BD1FFE" w:rsidP="005B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9EA1" w14:textId="77777777" w:rsidR="00F34EF7" w:rsidRDefault="00F3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01A9" w14:textId="77777777" w:rsidR="00F34EF7" w:rsidRDefault="00F3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3612" w14:textId="77777777" w:rsidR="00F34EF7" w:rsidRDefault="00F3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FE5"/>
    <w:multiLevelType w:val="hybridMultilevel"/>
    <w:tmpl w:val="07B0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3F4B"/>
    <w:multiLevelType w:val="hybridMultilevel"/>
    <w:tmpl w:val="B5B43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E3059"/>
    <w:multiLevelType w:val="hybridMultilevel"/>
    <w:tmpl w:val="E8D8567A"/>
    <w:lvl w:ilvl="0" w:tplc="D8C0CD9E">
      <w:start w:val="1"/>
      <w:numFmt w:val="decimal"/>
      <w:lvlText w:val="%1."/>
      <w:lvlJc w:val="left"/>
      <w:pPr>
        <w:ind w:left="720" w:hanging="360"/>
      </w:pPr>
    </w:lvl>
    <w:lvl w:ilvl="1" w:tplc="D9E247B0">
      <w:start w:val="1"/>
      <w:numFmt w:val="lowerRoman"/>
      <w:lvlText w:val="%2."/>
      <w:lvlJc w:val="right"/>
      <w:pPr>
        <w:ind w:left="1440" w:hanging="360"/>
      </w:pPr>
    </w:lvl>
    <w:lvl w:ilvl="2" w:tplc="ACDE5DF2">
      <w:start w:val="1"/>
      <w:numFmt w:val="lowerRoman"/>
      <w:lvlText w:val="%3."/>
      <w:lvlJc w:val="right"/>
      <w:pPr>
        <w:ind w:left="2160" w:hanging="180"/>
      </w:pPr>
    </w:lvl>
    <w:lvl w:ilvl="3" w:tplc="A546E624">
      <w:start w:val="1"/>
      <w:numFmt w:val="decimal"/>
      <w:lvlText w:val="%4."/>
      <w:lvlJc w:val="left"/>
      <w:pPr>
        <w:ind w:left="2880" w:hanging="360"/>
      </w:pPr>
    </w:lvl>
    <w:lvl w:ilvl="4" w:tplc="9F9C9FF8">
      <w:start w:val="1"/>
      <w:numFmt w:val="lowerLetter"/>
      <w:lvlText w:val="%5."/>
      <w:lvlJc w:val="left"/>
      <w:pPr>
        <w:ind w:left="3600" w:hanging="360"/>
      </w:pPr>
    </w:lvl>
    <w:lvl w:ilvl="5" w:tplc="56AC7EA0">
      <w:start w:val="1"/>
      <w:numFmt w:val="lowerRoman"/>
      <w:lvlText w:val="%6."/>
      <w:lvlJc w:val="right"/>
      <w:pPr>
        <w:ind w:left="4320" w:hanging="180"/>
      </w:pPr>
    </w:lvl>
    <w:lvl w:ilvl="6" w:tplc="261A3D5E">
      <w:start w:val="1"/>
      <w:numFmt w:val="decimal"/>
      <w:lvlText w:val="%7."/>
      <w:lvlJc w:val="left"/>
      <w:pPr>
        <w:ind w:left="5040" w:hanging="360"/>
      </w:pPr>
    </w:lvl>
    <w:lvl w:ilvl="7" w:tplc="AB2C48D8">
      <w:start w:val="1"/>
      <w:numFmt w:val="lowerLetter"/>
      <w:lvlText w:val="%8."/>
      <w:lvlJc w:val="left"/>
      <w:pPr>
        <w:ind w:left="5760" w:hanging="360"/>
      </w:pPr>
    </w:lvl>
    <w:lvl w:ilvl="8" w:tplc="D7BA788C">
      <w:start w:val="1"/>
      <w:numFmt w:val="lowerRoman"/>
      <w:lvlText w:val="%9."/>
      <w:lvlJc w:val="right"/>
      <w:pPr>
        <w:ind w:left="6480" w:hanging="180"/>
      </w:pPr>
    </w:lvl>
  </w:abstractNum>
  <w:abstractNum w:abstractNumId="3" w15:restartNumberingAfterBreak="0">
    <w:nsid w:val="1C552271"/>
    <w:multiLevelType w:val="hybridMultilevel"/>
    <w:tmpl w:val="048CD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418EA"/>
    <w:multiLevelType w:val="hybridMultilevel"/>
    <w:tmpl w:val="11C2B3F4"/>
    <w:lvl w:ilvl="0" w:tplc="0594526A">
      <w:start w:val="1"/>
      <w:numFmt w:val="bullet"/>
      <w:lvlText w:val=""/>
      <w:lvlJc w:val="left"/>
      <w:pPr>
        <w:ind w:left="720" w:hanging="360"/>
      </w:pPr>
      <w:rPr>
        <w:rFonts w:ascii="Symbol" w:hAnsi="Symbol" w:hint="default"/>
      </w:rPr>
    </w:lvl>
    <w:lvl w:ilvl="1" w:tplc="1CE276E0">
      <w:start w:val="1"/>
      <w:numFmt w:val="bullet"/>
      <w:lvlText w:val="o"/>
      <w:lvlJc w:val="left"/>
      <w:pPr>
        <w:ind w:left="1440" w:hanging="360"/>
      </w:pPr>
      <w:rPr>
        <w:rFonts w:ascii="Courier New" w:hAnsi="Courier New" w:hint="default"/>
      </w:rPr>
    </w:lvl>
    <w:lvl w:ilvl="2" w:tplc="CDA6115A">
      <w:start w:val="1"/>
      <w:numFmt w:val="bullet"/>
      <w:lvlText w:val=""/>
      <w:lvlJc w:val="left"/>
      <w:pPr>
        <w:ind w:left="2160" w:hanging="360"/>
      </w:pPr>
      <w:rPr>
        <w:rFonts w:ascii="Wingdings" w:hAnsi="Wingdings" w:hint="default"/>
      </w:rPr>
    </w:lvl>
    <w:lvl w:ilvl="3" w:tplc="19149E4C">
      <w:start w:val="1"/>
      <w:numFmt w:val="bullet"/>
      <w:lvlText w:val=""/>
      <w:lvlJc w:val="left"/>
      <w:pPr>
        <w:ind w:left="2880" w:hanging="360"/>
      </w:pPr>
      <w:rPr>
        <w:rFonts w:ascii="Symbol" w:hAnsi="Symbol" w:hint="default"/>
      </w:rPr>
    </w:lvl>
    <w:lvl w:ilvl="4" w:tplc="7A9E5A58">
      <w:start w:val="1"/>
      <w:numFmt w:val="bullet"/>
      <w:lvlText w:val="o"/>
      <w:lvlJc w:val="left"/>
      <w:pPr>
        <w:ind w:left="3600" w:hanging="360"/>
      </w:pPr>
      <w:rPr>
        <w:rFonts w:ascii="Courier New" w:hAnsi="Courier New" w:hint="default"/>
      </w:rPr>
    </w:lvl>
    <w:lvl w:ilvl="5" w:tplc="68ACFE8E">
      <w:start w:val="1"/>
      <w:numFmt w:val="bullet"/>
      <w:lvlText w:val=""/>
      <w:lvlJc w:val="left"/>
      <w:pPr>
        <w:ind w:left="4320" w:hanging="360"/>
      </w:pPr>
      <w:rPr>
        <w:rFonts w:ascii="Wingdings" w:hAnsi="Wingdings" w:hint="default"/>
      </w:rPr>
    </w:lvl>
    <w:lvl w:ilvl="6" w:tplc="3DAC4AAC">
      <w:start w:val="1"/>
      <w:numFmt w:val="bullet"/>
      <w:lvlText w:val=""/>
      <w:lvlJc w:val="left"/>
      <w:pPr>
        <w:ind w:left="5040" w:hanging="360"/>
      </w:pPr>
      <w:rPr>
        <w:rFonts w:ascii="Symbol" w:hAnsi="Symbol" w:hint="default"/>
      </w:rPr>
    </w:lvl>
    <w:lvl w:ilvl="7" w:tplc="3BA82FAE">
      <w:start w:val="1"/>
      <w:numFmt w:val="bullet"/>
      <w:lvlText w:val="o"/>
      <w:lvlJc w:val="left"/>
      <w:pPr>
        <w:ind w:left="5760" w:hanging="360"/>
      </w:pPr>
      <w:rPr>
        <w:rFonts w:ascii="Courier New" w:hAnsi="Courier New" w:hint="default"/>
      </w:rPr>
    </w:lvl>
    <w:lvl w:ilvl="8" w:tplc="774289EA">
      <w:start w:val="1"/>
      <w:numFmt w:val="bullet"/>
      <w:lvlText w:val=""/>
      <w:lvlJc w:val="left"/>
      <w:pPr>
        <w:ind w:left="6480" w:hanging="360"/>
      </w:pPr>
      <w:rPr>
        <w:rFonts w:ascii="Wingdings" w:hAnsi="Wingdings" w:hint="default"/>
      </w:rPr>
    </w:lvl>
  </w:abstractNum>
  <w:abstractNum w:abstractNumId="5" w15:restartNumberingAfterBreak="0">
    <w:nsid w:val="26541C82"/>
    <w:multiLevelType w:val="hybridMultilevel"/>
    <w:tmpl w:val="98AEF534"/>
    <w:lvl w:ilvl="0" w:tplc="85B2928C">
      <w:start w:val="1"/>
      <w:numFmt w:val="bullet"/>
      <w:lvlText w:val=""/>
      <w:lvlJc w:val="left"/>
      <w:pPr>
        <w:ind w:left="720" w:hanging="360"/>
      </w:pPr>
      <w:rPr>
        <w:rFonts w:ascii="Symbol" w:hAnsi="Symbol" w:hint="default"/>
      </w:rPr>
    </w:lvl>
    <w:lvl w:ilvl="1" w:tplc="9CF03040">
      <w:start w:val="1"/>
      <w:numFmt w:val="bullet"/>
      <w:lvlText w:val="o"/>
      <w:lvlJc w:val="left"/>
      <w:pPr>
        <w:ind w:left="1440" w:hanging="360"/>
      </w:pPr>
      <w:rPr>
        <w:rFonts w:ascii="Courier New" w:hAnsi="Courier New" w:hint="default"/>
      </w:rPr>
    </w:lvl>
    <w:lvl w:ilvl="2" w:tplc="8FC4D190">
      <w:start w:val="1"/>
      <w:numFmt w:val="bullet"/>
      <w:lvlText w:val=""/>
      <w:lvlJc w:val="left"/>
      <w:pPr>
        <w:ind w:left="2160" w:hanging="360"/>
      </w:pPr>
      <w:rPr>
        <w:rFonts w:ascii="Wingdings" w:hAnsi="Wingdings" w:hint="default"/>
      </w:rPr>
    </w:lvl>
    <w:lvl w:ilvl="3" w:tplc="1C5093B6">
      <w:start w:val="1"/>
      <w:numFmt w:val="bullet"/>
      <w:lvlText w:val=""/>
      <w:lvlJc w:val="left"/>
      <w:pPr>
        <w:ind w:left="2880" w:hanging="360"/>
      </w:pPr>
      <w:rPr>
        <w:rFonts w:ascii="Symbol" w:hAnsi="Symbol" w:hint="default"/>
      </w:rPr>
    </w:lvl>
    <w:lvl w:ilvl="4" w:tplc="229AE882">
      <w:start w:val="1"/>
      <w:numFmt w:val="bullet"/>
      <w:lvlText w:val="o"/>
      <w:lvlJc w:val="left"/>
      <w:pPr>
        <w:ind w:left="3600" w:hanging="360"/>
      </w:pPr>
      <w:rPr>
        <w:rFonts w:ascii="Courier New" w:hAnsi="Courier New" w:hint="default"/>
      </w:rPr>
    </w:lvl>
    <w:lvl w:ilvl="5" w:tplc="68643178">
      <w:start w:val="1"/>
      <w:numFmt w:val="bullet"/>
      <w:lvlText w:val=""/>
      <w:lvlJc w:val="left"/>
      <w:pPr>
        <w:ind w:left="4320" w:hanging="360"/>
      </w:pPr>
      <w:rPr>
        <w:rFonts w:ascii="Wingdings" w:hAnsi="Wingdings" w:hint="default"/>
      </w:rPr>
    </w:lvl>
    <w:lvl w:ilvl="6" w:tplc="384C25E2">
      <w:start w:val="1"/>
      <w:numFmt w:val="bullet"/>
      <w:lvlText w:val=""/>
      <w:lvlJc w:val="left"/>
      <w:pPr>
        <w:ind w:left="5040" w:hanging="360"/>
      </w:pPr>
      <w:rPr>
        <w:rFonts w:ascii="Symbol" w:hAnsi="Symbol" w:hint="default"/>
      </w:rPr>
    </w:lvl>
    <w:lvl w:ilvl="7" w:tplc="9C46912C">
      <w:start w:val="1"/>
      <w:numFmt w:val="bullet"/>
      <w:lvlText w:val="o"/>
      <w:lvlJc w:val="left"/>
      <w:pPr>
        <w:ind w:left="5760" w:hanging="360"/>
      </w:pPr>
      <w:rPr>
        <w:rFonts w:ascii="Courier New" w:hAnsi="Courier New" w:hint="default"/>
      </w:rPr>
    </w:lvl>
    <w:lvl w:ilvl="8" w:tplc="C854E016">
      <w:start w:val="1"/>
      <w:numFmt w:val="bullet"/>
      <w:lvlText w:val=""/>
      <w:lvlJc w:val="left"/>
      <w:pPr>
        <w:ind w:left="6480" w:hanging="360"/>
      </w:pPr>
      <w:rPr>
        <w:rFonts w:ascii="Wingdings" w:hAnsi="Wingdings" w:hint="default"/>
      </w:rPr>
    </w:lvl>
  </w:abstractNum>
  <w:abstractNum w:abstractNumId="6" w15:restartNumberingAfterBreak="0">
    <w:nsid w:val="26EC5F9D"/>
    <w:multiLevelType w:val="hybridMultilevel"/>
    <w:tmpl w:val="B8E4BB06"/>
    <w:lvl w:ilvl="0" w:tplc="7EC8671A">
      <w:start w:val="1"/>
      <w:numFmt w:val="bullet"/>
      <w:lvlText w:val=""/>
      <w:lvlJc w:val="left"/>
      <w:pPr>
        <w:ind w:left="720" w:hanging="360"/>
      </w:pPr>
      <w:rPr>
        <w:rFonts w:ascii="Symbol" w:hAnsi="Symbol" w:hint="default"/>
      </w:rPr>
    </w:lvl>
    <w:lvl w:ilvl="1" w:tplc="EA567772">
      <w:start w:val="1"/>
      <w:numFmt w:val="bullet"/>
      <w:lvlText w:val="o"/>
      <w:lvlJc w:val="left"/>
      <w:pPr>
        <w:ind w:left="1440" w:hanging="360"/>
      </w:pPr>
      <w:rPr>
        <w:rFonts w:ascii="Courier New" w:hAnsi="Courier New" w:hint="default"/>
      </w:rPr>
    </w:lvl>
    <w:lvl w:ilvl="2" w:tplc="AF0024AC">
      <w:start w:val="1"/>
      <w:numFmt w:val="bullet"/>
      <w:lvlText w:val=""/>
      <w:lvlJc w:val="left"/>
      <w:pPr>
        <w:ind w:left="2160" w:hanging="360"/>
      </w:pPr>
      <w:rPr>
        <w:rFonts w:ascii="Wingdings" w:hAnsi="Wingdings" w:hint="default"/>
      </w:rPr>
    </w:lvl>
    <w:lvl w:ilvl="3" w:tplc="1F902158">
      <w:start w:val="1"/>
      <w:numFmt w:val="bullet"/>
      <w:lvlText w:val=""/>
      <w:lvlJc w:val="left"/>
      <w:pPr>
        <w:ind w:left="2880" w:hanging="360"/>
      </w:pPr>
      <w:rPr>
        <w:rFonts w:ascii="Symbol" w:hAnsi="Symbol" w:hint="default"/>
      </w:rPr>
    </w:lvl>
    <w:lvl w:ilvl="4" w:tplc="AA86626C">
      <w:start w:val="1"/>
      <w:numFmt w:val="bullet"/>
      <w:lvlText w:val="o"/>
      <w:lvlJc w:val="left"/>
      <w:pPr>
        <w:ind w:left="3600" w:hanging="360"/>
      </w:pPr>
      <w:rPr>
        <w:rFonts w:ascii="Courier New" w:hAnsi="Courier New" w:hint="default"/>
      </w:rPr>
    </w:lvl>
    <w:lvl w:ilvl="5" w:tplc="4AC24B9A">
      <w:start w:val="1"/>
      <w:numFmt w:val="bullet"/>
      <w:lvlText w:val=""/>
      <w:lvlJc w:val="left"/>
      <w:pPr>
        <w:ind w:left="4320" w:hanging="360"/>
      </w:pPr>
      <w:rPr>
        <w:rFonts w:ascii="Wingdings" w:hAnsi="Wingdings" w:hint="default"/>
      </w:rPr>
    </w:lvl>
    <w:lvl w:ilvl="6" w:tplc="DE481C42">
      <w:start w:val="1"/>
      <w:numFmt w:val="bullet"/>
      <w:lvlText w:val=""/>
      <w:lvlJc w:val="left"/>
      <w:pPr>
        <w:ind w:left="5040" w:hanging="360"/>
      </w:pPr>
      <w:rPr>
        <w:rFonts w:ascii="Symbol" w:hAnsi="Symbol" w:hint="default"/>
      </w:rPr>
    </w:lvl>
    <w:lvl w:ilvl="7" w:tplc="9A6C89C0">
      <w:start w:val="1"/>
      <w:numFmt w:val="bullet"/>
      <w:lvlText w:val="o"/>
      <w:lvlJc w:val="left"/>
      <w:pPr>
        <w:ind w:left="5760" w:hanging="360"/>
      </w:pPr>
      <w:rPr>
        <w:rFonts w:ascii="Courier New" w:hAnsi="Courier New" w:hint="default"/>
      </w:rPr>
    </w:lvl>
    <w:lvl w:ilvl="8" w:tplc="17CA1E2A">
      <w:start w:val="1"/>
      <w:numFmt w:val="bullet"/>
      <w:lvlText w:val=""/>
      <w:lvlJc w:val="left"/>
      <w:pPr>
        <w:ind w:left="6480" w:hanging="360"/>
      </w:pPr>
      <w:rPr>
        <w:rFonts w:ascii="Wingdings" w:hAnsi="Wingdings" w:hint="default"/>
      </w:rPr>
    </w:lvl>
  </w:abstractNum>
  <w:abstractNum w:abstractNumId="7" w15:restartNumberingAfterBreak="0">
    <w:nsid w:val="2ACE5A9B"/>
    <w:multiLevelType w:val="hybridMultilevel"/>
    <w:tmpl w:val="49D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079E0"/>
    <w:multiLevelType w:val="hybridMultilevel"/>
    <w:tmpl w:val="C0E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63044"/>
    <w:multiLevelType w:val="hybridMultilevel"/>
    <w:tmpl w:val="C2E8E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71309A"/>
    <w:multiLevelType w:val="hybridMultilevel"/>
    <w:tmpl w:val="6304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24C5A"/>
    <w:multiLevelType w:val="hybridMultilevel"/>
    <w:tmpl w:val="72CEDA72"/>
    <w:lvl w:ilvl="0" w:tplc="D766E776">
      <w:start w:val="1"/>
      <w:numFmt w:val="decimal"/>
      <w:lvlText w:val="%1."/>
      <w:lvlJc w:val="left"/>
      <w:pPr>
        <w:ind w:left="1080" w:hanging="360"/>
      </w:pPr>
      <w:rPr>
        <w:rFonts w:ascii="Times New Roman" w:hAnsi="Times New Roman" w:cs="Times New Roman" w:hint="default"/>
        <w:b/>
      </w:rPr>
    </w:lvl>
    <w:lvl w:ilvl="1" w:tplc="F60CBF84">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A798F"/>
    <w:multiLevelType w:val="hybridMultilevel"/>
    <w:tmpl w:val="7CD0A3C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0B5B0E"/>
    <w:multiLevelType w:val="hybridMultilevel"/>
    <w:tmpl w:val="07C44822"/>
    <w:lvl w:ilvl="0" w:tplc="CA6AC566">
      <w:start w:val="1"/>
      <w:numFmt w:val="decimal"/>
      <w:lvlText w:val="%1."/>
      <w:lvlJc w:val="left"/>
      <w:pPr>
        <w:ind w:left="720" w:hanging="360"/>
      </w:pPr>
    </w:lvl>
    <w:lvl w:ilvl="1" w:tplc="690C63AE">
      <w:start w:val="1"/>
      <w:numFmt w:val="lowerLetter"/>
      <w:lvlText w:val="%2."/>
      <w:lvlJc w:val="left"/>
      <w:pPr>
        <w:ind w:left="1440" w:hanging="360"/>
      </w:pPr>
    </w:lvl>
    <w:lvl w:ilvl="2" w:tplc="97426CC0">
      <w:start w:val="1"/>
      <w:numFmt w:val="lowerRoman"/>
      <w:lvlText w:val="%3."/>
      <w:lvlJc w:val="right"/>
      <w:pPr>
        <w:ind w:left="2160" w:hanging="180"/>
      </w:pPr>
    </w:lvl>
    <w:lvl w:ilvl="3" w:tplc="9D067EB4">
      <w:start w:val="1"/>
      <w:numFmt w:val="decimal"/>
      <w:lvlText w:val="%4."/>
      <w:lvlJc w:val="left"/>
      <w:pPr>
        <w:ind w:left="2880" w:hanging="360"/>
      </w:pPr>
    </w:lvl>
    <w:lvl w:ilvl="4" w:tplc="2C1A6590">
      <w:start w:val="1"/>
      <w:numFmt w:val="lowerLetter"/>
      <w:lvlText w:val="%5."/>
      <w:lvlJc w:val="left"/>
      <w:pPr>
        <w:ind w:left="3600" w:hanging="360"/>
      </w:pPr>
    </w:lvl>
    <w:lvl w:ilvl="5" w:tplc="AD529840">
      <w:start w:val="1"/>
      <w:numFmt w:val="lowerRoman"/>
      <w:lvlText w:val="%6."/>
      <w:lvlJc w:val="right"/>
      <w:pPr>
        <w:ind w:left="4320" w:hanging="180"/>
      </w:pPr>
    </w:lvl>
    <w:lvl w:ilvl="6" w:tplc="41269D80">
      <w:start w:val="1"/>
      <w:numFmt w:val="decimal"/>
      <w:lvlText w:val="%7."/>
      <w:lvlJc w:val="left"/>
      <w:pPr>
        <w:ind w:left="5040" w:hanging="360"/>
      </w:pPr>
    </w:lvl>
    <w:lvl w:ilvl="7" w:tplc="D0AAB8C4">
      <w:start w:val="1"/>
      <w:numFmt w:val="lowerLetter"/>
      <w:lvlText w:val="%8."/>
      <w:lvlJc w:val="left"/>
      <w:pPr>
        <w:ind w:left="5760" w:hanging="360"/>
      </w:pPr>
    </w:lvl>
    <w:lvl w:ilvl="8" w:tplc="BBBA88A2">
      <w:start w:val="1"/>
      <w:numFmt w:val="lowerRoman"/>
      <w:lvlText w:val="%9."/>
      <w:lvlJc w:val="right"/>
      <w:pPr>
        <w:ind w:left="6480" w:hanging="180"/>
      </w:pPr>
    </w:lvl>
  </w:abstractNum>
  <w:abstractNum w:abstractNumId="14" w15:restartNumberingAfterBreak="0">
    <w:nsid w:val="58F450B1"/>
    <w:multiLevelType w:val="hybridMultilevel"/>
    <w:tmpl w:val="B59E19FE"/>
    <w:lvl w:ilvl="0" w:tplc="9D1482BC">
      <w:start w:val="1"/>
      <w:numFmt w:val="bullet"/>
      <w:lvlText w:val=""/>
      <w:lvlJc w:val="left"/>
      <w:pPr>
        <w:ind w:left="720" w:hanging="360"/>
      </w:pPr>
      <w:rPr>
        <w:rFonts w:ascii="Symbol" w:hAnsi="Symbol" w:hint="default"/>
      </w:rPr>
    </w:lvl>
    <w:lvl w:ilvl="1" w:tplc="EF309F72">
      <w:start w:val="1"/>
      <w:numFmt w:val="bullet"/>
      <w:lvlText w:val="o"/>
      <w:lvlJc w:val="left"/>
      <w:pPr>
        <w:ind w:left="1440" w:hanging="360"/>
      </w:pPr>
      <w:rPr>
        <w:rFonts w:ascii="Courier New" w:hAnsi="Courier New" w:hint="default"/>
      </w:rPr>
    </w:lvl>
    <w:lvl w:ilvl="2" w:tplc="75BC2382">
      <w:start w:val="1"/>
      <w:numFmt w:val="bullet"/>
      <w:lvlText w:val=""/>
      <w:lvlJc w:val="left"/>
      <w:pPr>
        <w:ind w:left="2160" w:hanging="360"/>
      </w:pPr>
      <w:rPr>
        <w:rFonts w:ascii="Wingdings" w:hAnsi="Wingdings" w:hint="default"/>
      </w:rPr>
    </w:lvl>
    <w:lvl w:ilvl="3" w:tplc="80EA20A6">
      <w:start w:val="1"/>
      <w:numFmt w:val="bullet"/>
      <w:lvlText w:val=""/>
      <w:lvlJc w:val="left"/>
      <w:pPr>
        <w:ind w:left="2880" w:hanging="360"/>
      </w:pPr>
      <w:rPr>
        <w:rFonts w:ascii="Symbol" w:hAnsi="Symbol" w:hint="default"/>
      </w:rPr>
    </w:lvl>
    <w:lvl w:ilvl="4" w:tplc="E79A94D8">
      <w:start w:val="1"/>
      <w:numFmt w:val="bullet"/>
      <w:lvlText w:val="o"/>
      <w:lvlJc w:val="left"/>
      <w:pPr>
        <w:ind w:left="3600" w:hanging="360"/>
      </w:pPr>
      <w:rPr>
        <w:rFonts w:ascii="Courier New" w:hAnsi="Courier New" w:hint="default"/>
      </w:rPr>
    </w:lvl>
    <w:lvl w:ilvl="5" w:tplc="C14E61A0">
      <w:start w:val="1"/>
      <w:numFmt w:val="bullet"/>
      <w:lvlText w:val=""/>
      <w:lvlJc w:val="left"/>
      <w:pPr>
        <w:ind w:left="4320" w:hanging="360"/>
      </w:pPr>
      <w:rPr>
        <w:rFonts w:ascii="Wingdings" w:hAnsi="Wingdings" w:hint="default"/>
      </w:rPr>
    </w:lvl>
    <w:lvl w:ilvl="6" w:tplc="AAA88584">
      <w:start w:val="1"/>
      <w:numFmt w:val="bullet"/>
      <w:lvlText w:val=""/>
      <w:lvlJc w:val="left"/>
      <w:pPr>
        <w:ind w:left="5040" w:hanging="360"/>
      </w:pPr>
      <w:rPr>
        <w:rFonts w:ascii="Symbol" w:hAnsi="Symbol" w:hint="default"/>
      </w:rPr>
    </w:lvl>
    <w:lvl w:ilvl="7" w:tplc="84401C68">
      <w:start w:val="1"/>
      <w:numFmt w:val="bullet"/>
      <w:lvlText w:val="o"/>
      <w:lvlJc w:val="left"/>
      <w:pPr>
        <w:ind w:left="5760" w:hanging="360"/>
      </w:pPr>
      <w:rPr>
        <w:rFonts w:ascii="Courier New" w:hAnsi="Courier New" w:hint="default"/>
      </w:rPr>
    </w:lvl>
    <w:lvl w:ilvl="8" w:tplc="325EBEE0">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6"/>
  </w:num>
  <w:num w:numId="5">
    <w:abstractNumId w:val="13"/>
  </w:num>
  <w:num w:numId="6">
    <w:abstractNumId w:val="2"/>
  </w:num>
  <w:num w:numId="7">
    <w:abstractNumId w:val="3"/>
  </w:num>
  <w:num w:numId="8">
    <w:abstractNumId w:val="1"/>
  </w:num>
  <w:num w:numId="9">
    <w:abstractNumId w:val="11"/>
  </w:num>
  <w:num w:numId="10">
    <w:abstractNumId w:val="12"/>
  </w:num>
  <w:num w:numId="11">
    <w:abstractNumId w:val="9"/>
  </w:num>
  <w:num w:numId="12">
    <w:abstractNumId w:val="7"/>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6"/>
    <w:rsid w:val="00024062"/>
    <w:rsid w:val="00055700"/>
    <w:rsid w:val="00056E22"/>
    <w:rsid w:val="00072D7D"/>
    <w:rsid w:val="00074E60"/>
    <w:rsid w:val="000E6C73"/>
    <w:rsid w:val="000F37FD"/>
    <w:rsid w:val="000F5840"/>
    <w:rsid w:val="000F5E28"/>
    <w:rsid w:val="00111CEB"/>
    <w:rsid w:val="00136796"/>
    <w:rsid w:val="00143E2B"/>
    <w:rsid w:val="001459BA"/>
    <w:rsid w:val="001A5D50"/>
    <w:rsid w:val="001B0AF5"/>
    <w:rsid w:val="001C1BF6"/>
    <w:rsid w:val="002A2E26"/>
    <w:rsid w:val="002C1B47"/>
    <w:rsid w:val="002E113A"/>
    <w:rsid w:val="003063AB"/>
    <w:rsid w:val="00310412"/>
    <w:rsid w:val="00365B1F"/>
    <w:rsid w:val="00383EE0"/>
    <w:rsid w:val="003E1613"/>
    <w:rsid w:val="003F4B67"/>
    <w:rsid w:val="0040075A"/>
    <w:rsid w:val="0042073C"/>
    <w:rsid w:val="00466101"/>
    <w:rsid w:val="00491D71"/>
    <w:rsid w:val="004B0F37"/>
    <w:rsid w:val="004B5545"/>
    <w:rsid w:val="004C4F2F"/>
    <w:rsid w:val="004E77FC"/>
    <w:rsid w:val="00574AA2"/>
    <w:rsid w:val="0059220F"/>
    <w:rsid w:val="00593C54"/>
    <w:rsid w:val="0059799C"/>
    <w:rsid w:val="005B0CBB"/>
    <w:rsid w:val="005B1C5F"/>
    <w:rsid w:val="005B7E6E"/>
    <w:rsid w:val="005D0ECA"/>
    <w:rsid w:val="005F0C43"/>
    <w:rsid w:val="006000E0"/>
    <w:rsid w:val="00610522"/>
    <w:rsid w:val="00621E70"/>
    <w:rsid w:val="00635204"/>
    <w:rsid w:val="00642F33"/>
    <w:rsid w:val="00686753"/>
    <w:rsid w:val="00695B38"/>
    <w:rsid w:val="006E7E9D"/>
    <w:rsid w:val="007129C7"/>
    <w:rsid w:val="0071375A"/>
    <w:rsid w:val="007469E7"/>
    <w:rsid w:val="007541FC"/>
    <w:rsid w:val="00796BFB"/>
    <w:rsid w:val="007B0C45"/>
    <w:rsid w:val="007C22E2"/>
    <w:rsid w:val="007E2467"/>
    <w:rsid w:val="007E60D0"/>
    <w:rsid w:val="00834E0E"/>
    <w:rsid w:val="00836925"/>
    <w:rsid w:val="00843CE7"/>
    <w:rsid w:val="0084599A"/>
    <w:rsid w:val="00851A2B"/>
    <w:rsid w:val="00854C55"/>
    <w:rsid w:val="008667D1"/>
    <w:rsid w:val="00892FE9"/>
    <w:rsid w:val="008B0BDA"/>
    <w:rsid w:val="008C38DF"/>
    <w:rsid w:val="008E2682"/>
    <w:rsid w:val="008E4E5D"/>
    <w:rsid w:val="009222C7"/>
    <w:rsid w:val="00931FD3"/>
    <w:rsid w:val="00935444"/>
    <w:rsid w:val="00981576"/>
    <w:rsid w:val="00992DFE"/>
    <w:rsid w:val="009A16E6"/>
    <w:rsid w:val="009D29E7"/>
    <w:rsid w:val="00A00417"/>
    <w:rsid w:val="00A11AE4"/>
    <w:rsid w:val="00A329A5"/>
    <w:rsid w:val="00A34459"/>
    <w:rsid w:val="00A37180"/>
    <w:rsid w:val="00A4677C"/>
    <w:rsid w:val="00A57200"/>
    <w:rsid w:val="00A7626C"/>
    <w:rsid w:val="00AA176D"/>
    <w:rsid w:val="00AC5764"/>
    <w:rsid w:val="00AD0FE3"/>
    <w:rsid w:val="00B64991"/>
    <w:rsid w:val="00B97BA9"/>
    <w:rsid w:val="00BC22C0"/>
    <w:rsid w:val="00BD1FFE"/>
    <w:rsid w:val="00C05DA4"/>
    <w:rsid w:val="00C10A30"/>
    <w:rsid w:val="00C17522"/>
    <w:rsid w:val="00C61AFF"/>
    <w:rsid w:val="00C66C01"/>
    <w:rsid w:val="00C92178"/>
    <w:rsid w:val="00C93FD4"/>
    <w:rsid w:val="00C97E67"/>
    <w:rsid w:val="00CA2541"/>
    <w:rsid w:val="00CB5C89"/>
    <w:rsid w:val="00CC1DF9"/>
    <w:rsid w:val="00CC2DF5"/>
    <w:rsid w:val="00D60FC6"/>
    <w:rsid w:val="00D739FD"/>
    <w:rsid w:val="00D844B0"/>
    <w:rsid w:val="00D91949"/>
    <w:rsid w:val="00E30180"/>
    <w:rsid w:val="00E4408D"/>
    <w:rsid w:val="00E558C5"/>
    <w:rsid w:val="00E62E8A"/>
    <w:rsid w:val="00E634F4"/>
    <w:rsid w:val="00E7282F"/>
    <w:rsid w:val="00EA434C"/>
    <w:rsid w:val="00ED3DFB"/>
    <w:rsid w:val="00F05941"/>
    <w:rsid w:val="00F34EF7"/>
    <w:rsid w:val="00F554A3"/>
    <w:rsid w:val="00F6584A"/>
    <w:rsid w:val="00F67251"/>
    <w:rsid w:val="00F800C5"/>
    <w:rsid w:val="00FF04BF"/>
    <w:rsid w:val="00FF0E53"/>
    <w:rsid w:val="00FF381A"/>
    <w:rsid w:val="3C6CD225"/>
    <w:rsid w:val="5D116301"/>
    <w:rsid w:val="6F28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98669"/>
  <w15:docId w15:val="{16AF983C-BEEA-42E1-8E22-287142E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paragraph" w:styleId="ListParagraph">
    <w:name w:val="List Paragraph"/>
    <w:basedOn w:val="Normal"/>
    <w:uiPriority w:val="34"/>
    <w:qFormat/>
    <w:rsid w:val="001B0AF5"/>
    <w:pPr>
      <w:ind w:left="720"/>
      <w:contextualSpacing/>
    </w:pPr>
  </w:style>
  <w:style w:type="character" w:styleId="Hyperlink">
    <w:name w:val="Hyperlink"/>
    <w:basedOn w:val="DefaultParagraphFont"/>
    <w:uiPriority w:val="99"/>
    <w:unhideWhenUsed/>
    <w:rsid w:val="00836925"/>
    <w:rPr>
      <w:color w:val="0000FF" w:themeColor="hyperlink"/>
      <w:u w:val="single"/>
    </w:rPr>
  </w:style>
  <w:style w:type="paragraph" w:styleId="NormalWeb">
    <w:name w:val="Normal (Web)"/>
    <w:basedOn w:val="Normal"/>
    <w:uiPriority w:val="99"/>
    <w:semiHidden/>
    <w:unhideWhenUsed/>
    <w:rsid w:val="008369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434C"/>
    <w:rPr>
      <w:color w:val="800080" w:themeColor="followedHyperlink"/>
      <w:u w:val="single"/>
    </w:rPr>
  </w:style>
  <w:style w:type="character" w:styleId="CommentReference">
    <w:name w:val="annotation reference"/>
    <w:basedOn w:val="DefaultParagraphFont"/>
    <w:uiPriority w:val="99"/>
    <w:semiHidden/>
    <w:unhideWhenUsed/>
    <w:rsid w:val="005B1C5F"/>
    <w:rPr>
      <w:sz w:val="16"/>
      <w:szCs w:val="16"/>
    </w:rPr>
  </w:style>
  <w:style w:type="paragraph" w:styleId="CommentText">
    <w:name w:val="annotation text"/>
    <w:basedOn w:val="Normal"/>
    <w:link w:val="CommentTextChar"/>
    <w:uiPriority w:val="99"/>
    <w:semiHidden/>
    <w:unhideWhenUsed/>
    <w:rsid w:val="005B1C5F"/>
    <w:pPr>
      <w:spacing w:line="240" w:lineRule="auto"/>
    </w:pPr>
    <w:rPr>
      <w:sz w:val="20"/>
      <w:szCs w:val="20"/>
    </w:rPr>
  </w:style>
  <w:style w:type="character" w:customStyle="1" w:styleId="CommentTextChar">
    <w:name w:val="Comment Text Char"/>
    <w:basedOn w:val="DefaultParagraphFont"/>
    <w:link w:val="CommentText"/>
    <w:uiPriority w:val="99"/>
    <w:semiHidden/>
    <w:rsid w:val="005B1C5F"/>
    <w:rPr>
      <w:sz w:val="20"/>
      <w:szCs w:val="20"/>
    </w:rPr>
  </w:style>
  <w:style w:type="paragraph" w:styleId="CommentSubject">
    <w:name w:val="annotation subject"/>
    <w:basedOn w:val="CommentText"/>
    <w:next w:val="CommentText"/>
    <w:link w:val="CommentSubjectChar"/>
    <w:uiPriority w:val="99"/>
    <w:semiHidden/>
    <w:unhideWhenUsed/>
    <w:rsid w:val="005B1C5F"/>
    <w:rPr>
      <w:b/>
      <w:bCs/>
    </w:rPr>
  </w:style>
  <w:style w:type="character" w:customStyle="1" w:styleId="CommentSubjectChar">
    <w:name w:val="Comment Subject Char"/>
    <w:basedOn w:val="CommentTextChar"/>
    <w:link w:val="CommentSubject"/>
    <w:uiPriority w:val="99"/>
    <w:semiHidden/>
    <w:rsid w:val="005B1C5F"/>
    <w:rPr>
      <w:b/>
      <w:bCs/>
      <w:sz w:val="20"/>
      <w:szCs w:val="20"/>
    </w:rPr>
  </w:style>
  <w:style w:type="paragraph" w:styleId="Header">
    <w:name w:val="header"/>
    <w:basedOn w:val="Normal"/>
    <w:link w:val="HeaderChar"/>
    <w:uiPriority w:val="99"/>
    <w:unhideWhenUsed/>
    <w:rsid w:val="005B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BB"/>
  </w:style>
  <w:style w:type="paragraph" w:styleId="Footer">
    <w:name w:val="footer"/>
    <w:basedOn w:val="Normal"/>
    <w:link w:val="FooterChar"/>
    <w:uiPriority w:val="99"/>
    <w:unhideWhenUsed/>
    <w:rsid w:val="005B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BB"/>
  </w:style>
  <w:style w:type="paragraph" w:styleId="Revision">
    <w:name w:val="Revision"/>
    <w:hidden/>
    <w:uiPriority w:val="99"/>
    <w:semiHidden/>
    <w:rsid w:val="00CA2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5265">
      <w:bodyDiv w:val="1"/>
      <w:marLeft w:val="0"/>
      <w:marRight w:val="0"/>
      <w:marTop w:val="0"/>
      <w:marBottom w:val="0"/>
      <w:divBdr>
        <w:top w:val="none" w:sz="0" w:space="0" w:color="auto"/>
        <w:left w:val="none" w:sz="0" w:space="0" w:color="auto"/>
        <w:bottom w:val="none" w:sz="0" w:space="0" w:color="auto"/>
        <w:right w:val="none" w:sz="0" w:space="0" w:color="auto"/>
      </w:divBdr>
    </w:div>
    <w:div w:id="1318655793">
      <w:bodyDiv w:val="1"/>
      <w:marLeft w:val="0"/>
      <w:marRight w:val="0"/>
      <w:marTop w:val="0"/>
      <w:marBottom w:val="0"/>
      <w:divBdr>
        <w:top w:val="none" w:sz="0" w:space="0" w:color="auto"/>
        <w:left w:val="none" w:sz="0" w:space="0" w:color="auto"/>
        <w:bottom w:val="none" w:sz="0" w:space="0" w:color="auto"/>
        <w:right w:val="none" w:sz="0" w:space="0" w:color="auto"/>
      </w:divBdr>
    </w:div>
    <w:div w:id="1538422352">
      <w:bodyDiv w:val="1"/>
      <w:marLeft w:val="0"/>
      <w:marRight w:val="0"/>
      <w:marTop w:val="0"/>
      <w:marBottom w:val="0"/>
      <w:divBdr>
        <w:top w:val="none" w:sz="0" w:space="0" w:color="auto"/>
        <w:left w:val="none" w:sz="0" w:space="0" w:color="auto"/>
        <w:bottom w:val="none" w:sz="0" w:space="0" w:color="auto"/>
        <w:right w:val="none" w:sz="0" w:space="0" w:color="auto"/>
      </w:divBdr>
      <w:divsChild>
        <w:div w:id="1702825857">
          <w:marLeft w:val="0"/>
          <w:marRight w:val="0"/>
          <w:marTop w:val="0"/>
          <w:marBottom w:val="0"/>
          <w:divBdr>
            <w:top w:val="none" w:sz="0" w:space="0" w:color="auto"/>
            <w:left w:val="none" w:sz="0" w:space="0" w:color="auto"/>
            <w:bottom w:val="none" w:sz="0" w:space="0" w:color="auto"/>
            <w:right w:val="none" w:sz="0" w:space="0" w:color="auto"/>
          </w:divBdr>
        </w:div>
      </w:divsChild>
    </w:div>
    <w:div w:id="1629698968">
      <w:bodyDiv w:val="1"/>
      <w:marLeft w:val="0"/>
      <w:marRight w:val="0"/>
      <w:marTop w:val="0"/>
      <w:marBottom w:val="0"/>
      <w:divBdr>
        <w:top w:val="none" w:sz="0" w:space="0" w:color="auto"/>
        <w:left w:val="none" w:sz="0" w:space="0" w:color="auto"/>
        <w:bottom w:val="none" w:sz="0" w:space="0" w:color="auto"/>
        <w:right w:val="none" w:sz="0" w:space="0" w:color="auto"/>
      </w:divBdr>
    </w:div>
    <w:div w:id="2133744793">
      <w:bodyDiv w:val="1"/>
      <w:marLeft w:val="0"/>
      <w:marRight w:val="0"/>
      <w:marTop w:val="0"/>
      <w:marBottom w:val="0"/>
      <w:divBdr>
        <w:top w:val="none" w:sz="0" w:space="0" w:color="auto"/>
        <w:left w:val="none" w:sz="0" w:space="0" w:color="auto"/>
        <w:bottom w:val="none" w:sz="0" w:space="0" w:color="auto"/>
        <w:right w:val="none" w:sz="0" w:space="0" w:color="auto"/>
      </w:divBdr>
      <w:divsChild>
        <w:div w:id="4958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bhds.virginia.gov/covid19"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2" ma:contentTypeDescription="Create a new document." ma:contentTypeScope="" ma:versionID="a3a5d064be8e0a7f255ef78c1429597a">
  <xsd:schema xmlns:xsd="http://www.w3.org/2001/XMLSchema" xmlns:xs="http://www.w3.org/2001/XMLSchema" xmlns:p="http://schemas.microsoft.com/office/2006/metadata/properties" xmlns:ns2="978f4681-cf21-438b-a0ee-f324bcb5b22f" targetNamespace="http://schemas.microsoft.com/office/2006/metadata/properties" ma:root="true" ma:fieldsID="518fff497c40397e83003d5693aa0c60" ns2:_="">
    <xsd:import namespace="978f4681-cf21-438b-a0ee-f324bcb5b2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2CC4-24A7-49DF-929C-01254BA09CEB}">
  <ds:schemaRefs>
    <ds:schemaRef ds:uri="http://schemas.microsoft.com/sharepoint/v3/contenttype/forms"/>
  </ds:schemaRefs>
</ds:datastoreItem>
</file>

<file path=customXml/itemProps2.xml><?xml version="1.0" encoding="utf-8"?>
<ds:datastoreItem xmlns:ds="http://schemas.openxmlformats.org/officeDocument/2006/customXml" ds:itemID="{CAF8AF61-A7B1-4D60-A1CB-0A6FBFBD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681-cf21-438b-a0ee-f324bcb5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30B16-4F48-491C-A51C-79FC9CAEB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23908-2651-4655-811E-AA74E351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7211</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Goldman, Taneika (DBHDS)</cp:lastModifiedBy>
  <cp:revision>2</cp:revision>
  <dcterms:created xsi:type="dcterms:W3CDTF">2021-02-11T19:10:00Z</dcterms:created>
  <dcterms:modified xsi:type="dcterms:W3CDTF">2021-02-11T19:10:00Z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