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04" w:rsidRDefault="009834FC" w:rsidP="00D77CD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85F" w:rsidRDefault="003C285F" w:rsidP="00D77CD6">
      <w:pPr>
        <w:jc w:val="center"/>
        <w:rPr>
          <w:b/>
        </w:rPr>
      </w:pPr>
    </w:p>
    <w:p w:rsidR="00630524" w:rsidRPr="007432F4" w:rsidRDefault="00D77CD6" w:rsidP="00D77CD6">
      <w:pPr>
        <w:jc w:val="center"/>
        <w:rPr>
          <w:b/>
        </w:rPr>
      </w:pPr>
      <w:r w:rsidRPr="007432F4">
        <w:rPr>
          <w:b/>
        </w:rPr>
        <w:t>HAMPTON REGIONAL LOCAL HUMAN RIGHTS COMMITTEE</w:t>
      </w:r>
    </w:p>
    <w:p w:rsidR="000B3D80" w:rsidRPr="007432F4" w:rsidRDefault="00184834" w:rsidP="00D77CD6">
      <w:pPr>
        <w:jc w:val="center"/>
        <w:rPr>
          <w:b/>
        </w:rPr>
      </w:pPr>
      <w:r w:rsidRPr="007432F4">
        <w:rPr>
          <w:b/>
        </w:rPr>
        <w:t>0</w:t>
      </w:r>
      <w:r w:rsidR="002F19B7" w:rsidRPr="007432F4">
        <w:rPr>
          <w:b/>
        </w:rPr>
        <w:t>8</w:t>
      </w:r>
      <w:r w:rsidR="000B3D80" w:rsidRPr="007432F4">
        <w:rPr>
          <w:b/>
        </w:rPr>
        <w:t>/</w:t>
      </w:r>
      <w:r w:rsidR="002F19B7" w:rsidRPr="007432F4">
        <w:rPr>
          <w:b/>
        </w:rPr>
        <w:t>19</w:t>
      </w:r>
      <w:r w:rsidR="000B3D80" w:rsidRPr="007432F4">
        <w:rPr>
          <w:b/>
        </w:rPr>
        <w:t>/1</w:t>
      </w:r>
      <w:r w:rsidRPr="007432F4">
        <w:rPr>
          <w:b/>
        </w:rPr>
        <w:t>5</w:t>
      </w:r>
      <w:r w:rsidR="00606855" w:rsidRPr="007432F4">
        <w:rPr>
          <w:b/>
        </w:rPr>
        <w:t xml:space="preserve">  MINUTES</w:t>
      </w:r>
    </w:p>
    <w:p w:rsidR="00D77CD6" w:rsidRPr="007432F4" w:rsidRDefault="00D77CD6" w:rsidP="00D77CD6">
      <w:pPr>
        <w:rPr>
          <w:b/>
        </w:rPr>
      </w:pPr>
    </w:p>
    <w:p w:rsidR="00DE19D5" w:rsidRPr="007432F4" w:rsidRDefault="00D77CD6" w:rsidP="00D77CD6">
      <w:r w:rsidRPr="007432F4">
        <w:t xml:space="preserve">The meeting was called to order by Ms. Stamps, </w:t>
      </w:r>
      <w:r w:rsidR="008A0C39" w:rsidRPr="007432F4">
        <w:t>C</w:t>
      </w:r>
      <w:r w:rsidRPr="007432F4">
        <w:t xml:space="preserve">hairperson @ </w:t>
      </w:r>
      <w:r w:rsidR="00441CC9" w:rsidRPr="007432F4">
        <w:t>9:</w:t>
      </w:r>
      <w:r w:rsidR="00433D30" w:rsidRPr="007432F4">
        <w:t>2</w:t>
      </w:r>
      <w:r w:rsidR="00441CC9" w:rsidRPr="007432F4">
        <w:t>0</w:t>
      </w:r>
      <w:r w:rsidR="000622F4" w:rsidRPr="007432F4">
        <w:t xml:space="preserve"> am</w:t>
      </w:r>
      <w:r w:rsidR="00433D30" w:rsidRPr="007432F4">
        <w:t xml:space="preserve">. </w:t>
      </w:r>
    </w:p>
    <w:p w:rsidR="00DE19D5" w:rsidRPr="007432F4" w:rsidRDefault="00DE19D5" w:rsidP="00D77CD6">
      <w:r w:rsidRPr="007432F4">
        <w:t xml:space="preserve">LHRC </w:t>
      </w:r>
      <w:r w:rsidR="002A79DA" w:rsidRPr="007432F4">
        <w:t>members present were: Sheila Stamps, Chairman, Marie Fuentes, Vice –Chairman, Jaso</w:t>
      </w:r>
      <w:r w:rsidRPr="007432F4">
        <w:t xml:space="preserve">n Bathurst, </w:t>
      </w:r>
      <w:r w:rsidR="003667B0" w:rsidRPr="007432F4">
        <w:t>and Pearlie</w:t>
      </w:r>
      <w:r w:rsidRPr="007432F4">
        <w:t xml:space="preserve"> Carrington.</w:t>
      </w:r>
    </w:p>
    <w:p w:rsidR="00DE19D5" w:rsidRPr="007432F4" w:rsidRDefault="00DE19D5" w:rsidP="00D77CD6">
      <w:r w:rsidRPr="007432F4">
        <w:t xml:space="preserve">LHRC member absent: </w:t>
      </w:r>
      <w:r w:rsidR="002A79DA" w:rsidRPr="007432F4">
        <w:t>Yvette chase –Batts.</w:t>
      </w:r>
    </w:p>
    <w:p w:rsidR="00DE19D5" w:rsidRPr="007432F4" w:rsidRDefault="002A79DA" w:rsidP="00D77CD6">
      <w:r w:rsidRPr="007432F4">
        <w:t xml:space="preserve"> </w:t>
      </w:r>
      <w:r w:rsidR="00205EAD" w:rsidRPr="007432F4">
        <w:t xml:space="preserve">Ms. Haqq and Mr. Daye, Regional Advocates, were present. </w:t>
      </w:r>
      <w:r w:rsidR="003667B0" w:rsidRPr="007432F4">
        <w:t xml:space="preserve">The motion was moved and seconded to accept the agenda with the following additions: Agape LLC; United Family Services; Estelle’s Personal Care Services, and The New Y –Capp under new business.  </w:t>
      </w:r>
      <w:r w:rsidR="00DE19D5" w:rsidRPr="007432F4">
        <w:t>The LHRC members voted to accept</w:t>
      </w:r>
      <w:r w:rsidR="00920855" w:rsidRPr="007432F4">
        <w:t xml:space="preserve"> the agenda with the revisions.</w:t>
      </w:r>
      <w:r w:rsidR="00205EAD" w:rsidRPr="007432F4">
        <w:t xml:space="preserve"> </w:t>
      </w:r>
    </w:p>
    <w:p w:rsidR="00D77CD6" w:rsidRPr="007432F4" w:rsidRDefault="00DE19D5" w:rsidP="00D77CD6">
      <w:r w:rsidRPr="007432F4">
        <w:t>The LHRC voted to approve the m</w:t>
      </w:r>
      <w:r w:rsidR="00205EAD" w:rsidRPr="007432F4">
        <w:t xml:space="preserve">inutes </w:t>
      </w:r>
      <w:r w:rsidRPr="007432F4">
        <w:t xml:space="preserve">of the </w:t>
      </w:r>
      <w:r w:rsidR="003C1305" w:rsidRPr="007432F4">
        <w:t xml:space="preserve">May 20, 2015 meeting </w:t>
      </w:r>
      <w:r w:rsidR="00205EAD" w:rsidRPr="007432F4">
        <w:t>with the correct spelling of Mr. Bathurst’s name.</w:t>
      </w:r>
    </w:p>
    <w:p w:rsidR="00433D30" w:rsidRPr="007432F4" w:rsidRDefault="00433D30" w:rsidP="00D77CD6"/>
    <w:p w:rsidR="008A0C39" w:rsidRPr="007432F4" w:rsidRDefault="008A0C39" w:rsidP="00D77CD6">
      <w:pPr>
        <w:rPr>
          <w:b/>
        </w:rPr>
      </w:pPr>
      <w:r w:rsidRPr="007432F4">
        <w:rPr>
          <w:b/>
        </w:rPr>
        <w:t>Public Comment –</w:t>
      </w:r>
      <w:r w:rsidRPr="007432F4">
        <w:t>none</w:t>
      </w:r>
    </w:p>
    <w:p w:rsidR="00DB74C7" w:rsidRPr="007432F4" w:rsidRDefault="00DB74C7" w:rsidP="007A112B">
      <w:pPr>
        <w:rPr>
          <w:b/>
          <w:sz w:val="16"/>
          <w:szCs w:val="16"/>
        </w:rPr>
      </w:pPr>
    </w:p>
    <w:p w:rsidR="007A112B" w:rsidRPr="007432F4" w:rsidRDefault="007A112B" w:rsidP="007A112B">
      <w:r w:rsidRPr="007432F4">
        <w:rPr>
          <w:b/>
        </w:rPr>
        <w:t>ADVOCATE</w:t>
      </w:r>
      <w:r w:rsidR="003C1305" w:rsidRPr="007432F4">
        <w:rPr>
          <w:b/>
        </w:rPr>
        <w:t xml:space="preserve"> </w:t>
      </w:r>
      <w:r w:rsidR="003667B0" w:rsidRPr="007432F4">
        <w:rPr>
          <w:b/>
        </w:rPr>
        <w:t>Report:</w:t>
      </w:r>
      <w:r w:rsidRPr="007432F4">
        <w:rPr>
          <w:b/>
        </w:rPr>
        <w:t xml:space="preserve"> </w:t>
      </w:r>
      <w:r w:rsidRPr="007432F4">
        <w:t>Simona Haqq, Human Rights Advocate Sr., Region V</w:t>
      </w:r>
    </w:p>
    <w:p w:rsidR="007A112B" w:rsidRPr="007432F4" w:rsidRDefault="007A112B" w:rsidP="007A112B">
      <w:r w:rsidRPr="007432F4">
        <w:t>Office of Human Rights, DBHDS</w:t>
      </w:r>
    </w:p>
    <w:p w:rsidR="00003E89" w:rsidRPr="007432F4" w:rsidRDefault="00003E89" w:rsidP="00D77CD6">
      <w:pPr>
        <w:rPr>
          <w:b/>
          <w:u w:val="single"/>
        </w:rPr>
      </w:pPr>
    </w:p>
    <w:p w:rsidR="00920855" w:rsidRPr="007432F4" w:rsidRDefault="00433D30" w:rsidP="003C1305">
      <w:pPr>
        <w:numPr>
          <w:ilvl w:val="0"/>
          <w:numId w:val="9"/>
        </w:numPr>
        <w:jc w:val="both"/>
      </w:pPr>
      <w:r w:rsidRPr="007432F4">
        <w:t xml:space="preserve">Ms. </w:t>
      </w:r>
      <w:r w:rsidR="00920855" w:rsidRPr="007432F4">
        <w:t>Haqq discussed the following procedures for submitting and retrieving reports:</w:t>
      </w:r>
    </w:p>
    <w:p w:rsidR="003F29F1" w:rsidRPr="007432F4" w:rsidRDefault="00920855" w:rsidP="00920855">
      <w:pPr>
        <w:numPr>
          <w:ilvl w:val="0"/>
          <w:numId w:val="7"/>
        </w:numPr>
        <w:jc w:val="both"/>
      </w:pPr>
      <w:r w:rsidRPr="007432F4">
        <w:t xml:space="preserve">Log into the CHRIS Delta System </w:t>
      </w:r>
    </w:p>
    <w:p w:rsidR="00920855" w:rsidRPr="007432F4" w:rsidRDefault="00920855" w:rsidP="00920855">
      <w:pPr>
        <w:numPr>
          <w:ilvl w:val="0"/>
          <w:numId w:val="7"/>
        </w:numPr>
        <w:jc w:val="both"/>
      </w:pPr>
      <w:r w:rsidRPr="007432F4">
        <w:t>Report peer to peer incidents to CHRIS</w:t>
      </w:r>
    </w:p>
    <w:p w:rsidR="002A79DA" w:rsidRPr="007432F4" w:rsidRDefault="003C1305" w:rsidP="00920855">
      <w:pPr>
        <w:numPr>
          <w:ilvl w:val="0"/>
          <w:numId w:val="7"/>
        </w:numPr>
        <w:jc w:val="both"/>
      </w:pPr>
      <w:r w:rsidRPr="007432F4">
        <w:t>Quarterly Abuse and Complaint r</w:t>
      </w:r>
      <w:r w:rsidR="002A79DA" w:rsidRPr="007432F4">
        <w:t xml:space="preserve">eports should be received </w:t>
      </w:r>
      <w:r w:rsidRPr="007432F4">
        <w:t>2 weeks in advance of the LHRC scheduled meeting to allow time for the members to review.</w:t>
      </w:r>
    </w:p>
    <w:p w:rsidR="00E2075F" w:rsidRPr="007432F4" w:rsidRDefault="00E2075F" w:rsidP="00E2075F">
      <w:pPr>
        <w:jc w:val="both"/>
      </w:pPr>
    </w:p>
    <w:p w:rsidR="00E2075F" w:rsidRPr="007432F4" w:rsidRDefault="00E2075F" w:rsidP="00E2075F">
      <w:pPr>
        <w:jc w:val="both"/>
      </w:pPr>
      <w:r w:rsidRPr="007432F4">
        <w:t xml:space="preserve">Mr. Daye shared that Ms. Haqq is transferring to Central State Hospital to fill a position. </w:t>
      </w:r>
    </w:p>
    <w:p w:rsidR="00E2075F" w:rsidRPr="007432F4" w:rsidRDefault="00E2075F" w:rsidP="00E2075F">
      <w:pPr>
        <w:jc w:val="both"/>
      </w:pPr>
    </w:p>
    <w:p w:rsidR="00E2075F" w:rsidRPr="007432F4" w:rsidRDefault="00E2075F" w:rsidP="00E2075F">
      <w:pPr>
        <w:jc w:val="both"/>
      </w:pPr>
      <w:r w:rsidRPr="007432F4">
        <w:t xml:space="preserve">Mr. Daye discussed what should be done when adding to an existing service: </w:t>
      </w:r>
    </w:p>
    <w:p w:rsidR="00E2075F" w:rsidRPr="007432F4" w:rsidRDefault="003667B0" w:rsidP="001736AB">
      <w:pPr>
        <w:numPr>
          <w:ilvl w:val="0"/>
          <w:numId w:val="9"/>
        </w:numPr>
        <w:jc w:val="both"/>
      </w:pPr>
      <w:r w:rsidRPr="007432F4">
        <w:t xml:space="preserve">Submit a letter to LHRC and copy Mr. Daye, provide a program description including the location. The letter should also indicate that the additional site will come under the exiting program Rules and behavioral management policies. </w:t>
      </w:r>
      <w:r w:rsidR="001736AB" w:rsidRPr="007432F4">
        <w:t>The added site</w:t>
      </w:r>
      <w:r w:rsidR="00E2075F" w:rsidRPr="007432F4">
        <w:t xml:space="preserve"> is automatically affiliated</w:t>
      </w:r>
      <w:r w:rsidR="001736AB" w:rsidRPr="007432F4">
        <w:t>,</w:t>
      </w:r>
      <w:r w:rsidR="00E2075F" w:rsidRPr="007432F4">
        <w:t xml:space="preserve"> if within the region. </w:t>
      </w:r>
      <w:r w:rsidR="001736AB" w:rsidRPr="007432F4">
        <w:t>This is R</w:t>
      </w:r>
      <w:r w:rsidR="00E2075F" w:rsidRPr="007432F4">
        <w:t>egion 5.</w:t>
      </w:r>
    </w:p>
    <w:p w:rsidR="001736AB" w:rsidRPr="007432F4" w:rsidRDefault="001736AB" w:rsidP="001736AB">
      <w:pPr>
        <w:ind w:left="1080"/>
        <w:jc w:val="both"/>
      </w:pPr>
    </w:p>
    <w:p w:rsidR="001736AB" w:rsidRPr="007432F4" w:rsidRDefault="001736AB" w:rsidP="001736AB">
      <w:pPr>
        <w:jc w:val="both"/>
      </w:pPr>
      <w:r w:rsidRPr="007432F4">
        <w:t>Mr. Daye also discussed what should be done when seeking licensing for a totally different service within the same region.</w:t>
      </w:r>
    </w:p>
    <w:p w:rsidR="00E2075F" w:rsidRPr="007432F4" w:rsidRDefault="001736AB" w:rsidP="001736AB">
      <w:pPr>
        <w:numPr>
          <w:ilvl w:val="0"/>
          <w:numId w:val="9"/>
        </w:numPr>
        <w:jc w:val="both"/>
      </w:pPr>
      <w:r w:rsidRPr="007432F4">
        <w:t>Submit letter and below noted documents</w:t>
      </w:r>
      <w:r w:rsidR="00E2075F" w:rsidRPr="007432F4">
        <w:t xml:space="preserve"> to LHRC –indicate </w:t>
      </w:r>
      <w:r w:rsidRPr="007432F4">
        <w:t xml:space="preserve">in letter that you have submitted required documents to your </w:t>
      </w:r>
      <w:r w:rsidR="00E2075F" w:rsidRPr="007432F4">
        <w:t>licensing specialist</w:t>
      </w:r>
      <w:r w:rsidRPr="007432F4">
        <w:t>. Provide the name of the licensing specialist.</w:t>
      </w:r>
      <w:r w:rsidR="00E2075F" w:rsidRPr="007432F4">
        <w:t xml:space="preserve"> </w:t>
      </w:r>
      <w:r w:rsidRPr="007432F4">
        <w:t>State in the letter that the new service will come under your agency’s affiliation with the Hampton regional LHRC</w:t>
      </w:r>
      <w:r w:rsidR="00E2075F" w:rsidRPr="007432F4">
        <w:t xml:space="preserve">. </w:t>
      </w:r>
    </w:p>
    <w:p w:rsidR="00F466B0" w:rsidRPr="007432F4" w:rsidRDefault="00E2075F" w:rsidP="001736AB">
      <w:pPr>
        <w:numPr>
          <w:ilvl w:val="0"/>
          <w:numId w:val="9"/>
        </w:numPr>
        <w:jc w:val="both"/>
      </w:pPr>
      <w:r w:rsidRPr="007432F4">
        <w:t>Attach Program Ru</w:t>
      </w:r>
      <w:r w:rsidR="001736AB" w:rsidRPr="007432F4">
        <w:t>les, Behavior Management Policy and</w:t>
      </w:r>
      <w:r w:rsidRPr="007432F4">
        <w:t xml:space="preserve"> H</w:t>
      </w:r>
      <w:r w:rsidR="001736AB" w:rsidRPr="007432F4">
        <w:t xml:space="preserve">uman </w:t>
      </w:r>
      <w:r w:rsidRPr="007432F4">
        <w:t>R</w:t>
      </w:r>
      <w:r w:rsidR="001736AB" w:rsidRPr="007432F4">
        <w:t>ights</w:t>
      </w:r>
      <w:r w:rsidRPr="007432F4">
        <w:t xml:space="preserve"> Compliance verification form</w:t>
      </w:r>
      <w:r w:rsidR="001736AB" w:rsidRPr="007432F4">
        <w:t xml:space="preserve"> to the letter</w:t>
      </w:r>
      <w:r w:rsidR="00F466B0" w:rsidRPr="007432F4">
        <w:t>,</w:t>
      </w:r>
      <w:r w:rsidR="001736AB" w:rsidRPr="007432F4">
        <w:t xml:space="preserve"> being sent to the LHRC. Send your licensing specialist a copy of the letter only (no attachments). </w:t>
      </w:r>
    </w:p>
    <w:p w:rsidR="00E2075F" w:rsidRPr="007432F4" w:rsidRDefault="00E2075F" w:rsidP="001736AB">
      <w:pPr>
        <w:numPr>
          <w:ilvl w:val="0"/>
          <w:numId w:val="9"/>
        </w:numPr>
        <w:jc w:val="both"/>
      </w:pPr>
      <w:r w:rsidRPr="007432F4">
        <w:t xml:space="preserve">Send Mr. Daye </w:t>
      </w:r>
      <w:r w:rsidR="00F466B0" w:rsidRPr="007432F4">
        <w:t>everything that you send to the LHRC members. You must also send Mr. Daye a copy of the Human Rights</w:t>
      </w:r>
      <w:r w:rsidRPr="007432F4">
        <w:t xml:space="preserve"> policies</w:t>
      </w:r>
      <w:r w:rsidR="00F466B0" w:rsidRPr="007432F4">
        <w:t xml:space="preserve"> and procedures for the new service. </w:t>
      </w:r>
      <w:r w:rsidRPr="007432F4">
        <w:t>Mr. Daye will review the policie</w:t>
      </w:r>
      <w:r w:rsidR="00F466B0" w:rsidRPr="007432F4">
        <w:t>s and procedures</w:t>
      </w:r>
      <w:r w:rsidR="0034686A" w:rsidRPr="007432F4">
        <w:t xml:space="preserve"> compliance.</w:t>
      </w:r>
      <w:r w:rsidR="00F466B0" w:rsidRPr="007432F4">
        <w:t xml:space="preserve"> He will work with you to bring them into compliance, if required.</w:t>
      </w:r>
    </w:p>
    <w:p w:rsidR="00CD2990" w:rsidRPr="007432F4" w:rsidRDefault="00205EAD" w:rsidP="0034686A">
      <w:pPr>
        <w:numPr>
          <w:ilvl w:val="0"/>
          <w:numId w:val="9"/>
        </w:numPr>
        <w:jc w:val="both"/>
      </w:pPr>
      <w:r w:rsidRPr="007432F4">
        <w:t xml:space="preserve">Mr. Daye spoke about policies and procedures regarding seclusion restraint. </w:t>
      </w:r>
      <w:r w:rsidR="00F466B0" w:rsidRPr="007432F4">
        <w:t>No program that is</w:t>
      </w:r>
      <w:r w:rsidR="0034686A" w:rsidRPr="007432F4">
        <w:t xml:space="preserve"> </w:t>
      </w:r>
      <w:r w:rsidR="00F466B0" w:rsidRPr="007432F4">
        <w:t xml:space="preserve">that is affiliated with this committee </w:t>
      </w:r>
      <w:r w:rsidR="0034686A" w:rsidRPr="007432F4">
        <w:t xml:space="preserve">can use </w:t>
      </w:r>
      <w:r w:rsidR="00CD2990" w:rsidRPr="007432F4">
        <w:t xml:space="preserve">seclusion or </w:t>
      </w:r>
      <w:r w:rsidR="0034686A" w:rsidRPr="007432F4">
        <w:t>mechanical restraint for behavioral purposes</w:t>
      </w:r>
      <w:r w:rsidR="00CD2990" w:rsidRPr="007432F4">
        <w:t>,</w:t>
      </w:r>
      <w:r w:rsidR="00F466B0" w:rsidRPr="007432F4">
        <w:t xml:space="preserve"> based on your </w:t>
      </w:r>
      <w:r w:rsidR="00CD2990" w:rsidRPr="007432F4">
        <w:t xml:space="preserve">policies submitted to our office and how you are licensed. There </w:t>
      </w:r>
      <w:r w:rsidR="00F466B0" w:rsidRPr="007432F4">
        <w:t>are some inpatient hospital</w:t>
      </w:r>
      <w:r w:rsidR="00CD2990" w:rsidRPr="007432F4">
        <w:t>s</w:t>
      </w:r>
      <w:r w:rsidR="00F466B0" w:rsidRPr="007432F4">
        <w:t>, residential facilities for children</w:t>
      </w:r>
      <w:r w:rsidR="00CD2990" w:rsidRPr="007432F4">
        <w:t xml:space="preserve"> with policies in place for the</w:t>
      </w:r>
      <w:r w:rsidR="00F466B0" w:rsidRPr="007432F4">
        <w:t xml:space="preserve"> use seclusion in an e</w:t>
      </w:r>
      <w:r w:rsidR="00CD2990" w:rsidRPr="007432F4">
        <w:t xml:space="preserve">mergency. </w:t>
      </w:r>
    </w:p>
    <w:p w:rsidR="00CD2990" w:rsidRPr="007432F4" w:rsidRDefault="00CD2990" w:rsidP="00CD2990">
      <w:pPr>
        <w:jc w:val="both"/>
      </w:pPr>
    </w:p>
    <w:p w:rsidR="00CD2990" w:rsidRPr="007432F4" w:rsidRDefault="00CD2990" w:rsidP="00CD2990">
      <w:pPr>
        <w:jc w:val="both"/>
      </w:pPr>
    </w:p>
    <w:p w:rsidR="00CD2990" w:rsidRPr="007432F4" w:rsidRDefault="00CD2990" w:rsidP="00CD2990">
      <w:pPr>
        <w:jc w:val="both"/>
      </w:pPr>
    </w:p>
    <w:p w:rsidR="0034686A" w:rsidRPr="007432F4" w:rsidRDefault="00CD2990" w:rsidP="0052065C">
      <w:pPr>
        <w:numPr>
          <w:ilvl w:val="0"/>
          <w:numId w:val="9"/>
        </w:numPr>
        <w:jc w:val="both"/>
      </w:pPr>
      <w:r w:rsidRPr="007432F4">
        <w:t xml:space="preserve">Protective/ Medical restraint are not used as behavioral restraints. If the client cannot remove </w:t>
      </w:r>
      <w:r w:rsidR="0052065C" w:rsidRPr="007432F4">
        <w:t xml:space="preserve">these </w:t>
      </w:r>
      <w:r w:rsidR="003667B0" w:rsidRPr="007432F4">
        <w:t>types</w:t>
      </w:r>
      <w:r w:rsidR="0052065C" w:rsidRPr="007432F4">
        <w:t xml:space="preserve"> of restraints devices </w:t>
      </w:r>
      <w:r w:rsidRPr="007432F4">
        <w:t>on their own, then they are considered mechanical restraints for the aforementioned purpose. Devices such as: Bed rails, gate belts’ lap belts on wheelchairs, helmets</w:t>
      </w:r>
      <w:r w:rsidR="0052065C" w:rsidRPr="007432F4">
        <w:t xml:space="preserve">. </w:t>
      </w:r>
      <w:r w:rsidR="003667B0" w:rsidRPr="007432F4">
        <w:t>You must develop policies for the use of these types of devices. The policies must be presented to the Hampton Regional LHRC for review and comment prior to implementation.</w:t>
      </w:r>
    </w:p>
    <w:p w:rsidR="0052065C" w:rsidRPr="007432F4" w:rsidRDefault="0052065C" w:rsidP="0052065C">
      <w:pPr>
        <w:ind w:left="720"/>
        <w:jc w:val="both"/>
      </w:pPr>
    </w:p>
    <w:p w:rsidR="002A79DA" w:rsidRPr="007432F4" w:rsidRDefault="002A79DA" w:rsidP="002A79DA">
      <w:pPr>
        <w:ind w:left="1440"/>
        <w:jc w:val="both"/>
        <w:rPr>
          <w:sz w:val="16"/>
          <w:szCs w:val="16"/>
        </w:rPr>
      </w:pPr>
    </w:p>
    <w:p w:rsidR="003F29F1" w:rsidRPr="007432F4" w:rsidRDefault="006D46BB" w:rsidP="003F29F1">
      <w:pPr>
        <w:jc w:val="both"/>
      </w:pPr>
      <w:r w:rsidRPr="007432F4">
        <w:t>.</w:t>
      </w:r>
    </w:p>
    <w:p w:rsidR="00433D30" w:rsidRPr="007432F4" w:rsidRDefault="00433D30" w:rsidP="00433D30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</w:p>
    <w:p w:rsidR="00120100" w:rsidRPr="007432F4" w:rsidRDefault="00120100" w:rsidP="00120100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single"/>
        </w:rPr>
        <w:t>Old Business</w:t>
      </w:r>
      <w:r w:rsidR="00B874E6" w:rsidRPr="007432F4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EA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NONE</w:t>
      </w:r>
    </w:p>
    <w:p w:rsidR="00965C11" w:rsidRPr="007432F4" w:rsidRDefault="00965C11" w:rsidP="00120100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05EAD" w:rsidRPr="007432F4" w:rsidRDefault="00120100" w:rsidP="00120100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432F4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single"/>
        </w:rPr>
        <w:t>New Business</w:t>
      </w:r>
      <w:r w:rsidR="00B874E6" w:rsidRPr="007432F4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205EAD" w:rsidRPr="007432F4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120100" w:rsidRPr="007432F4" w:rsidRDefault="00120100" w:rsidP="00120100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Serenity C&amp;C </w:t>
      </w:r>
      <w:r w:rsidR="00205EA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s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ponsored</w:t>
      </w:r>
      <w:r w:rsidR="00F524AE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residential homes that have opened will be operating under the Human Rights</w:t>
      </w:r>
    </w:p>
    <w:p w:rsidR="00120100" w:rsidRPr="007432F4" w:rsidRDefault="00F524AE" w:rsidP="00120100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office.</w:t>
      </w:r>
    </w:p>
    <w:p w:rsidR="00F524AE" w:rsidRPr="007432F4" w:rsidRDefault="00F524AE" w:rsidP="00120100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</w:p>
    <w:p w:rsidR="00F524AE" w:rsidRPr="007432F4" w:rsidRDefault="00F524AE" w:rsidP="00F524AE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>Serenity C&amp;C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has t</w:t>
      </w:r>
      <w:r w:rsidR="00B226E3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wo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locations to add:</w:t>
      </w:r>
    </w:p>
    <w:p w:rsidR="00F524AE" w:rsidRPr="007432F4" w:rsidRDefault="00B226E3" w:rsidP="00F524AE">
      <w:pPr>
        <w:pStyle w:val="HTMLPreformatted"/>
        <w:numPr>
          <w:ilvl w:val="0"/>
          <w:numId w:val="6"/>
        </w:numPr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Shana Boone</w:t>
      </w:r>
    </w:p>
    <w:p w:rsidR="00F524AE" w:rsidRPr="007432F4" w:rsidRDefault="00B226E3" w:rsidP="00F524AE">
      <w:pPr>
        <w:pStyle w:val="HTMLPreformatted"/>
        <w:shd w:val="clear" w:color="auto" w:fill="FFFFFF"/>
        <w:ind w:left="360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4129 Everett Street</w:t>
      </w:r>
    </w:p>
    <w:p w:rsidR="00F524AE" w:rsidRPr="007432F4" w:rsidRDefault="00F524AE" w:rsidP="00F524AE">
      <w:pPr>
        <w:pStyle w:val="HTMLPreformatted"/>
        <w:shd w:val="clear" w:color="auto" w:fill="FFFFFF"/>
        <w:ind w:left="360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Chesapeake, VA 2332</w:t>
      </w:r>
      <w:r w:rsidR="00B226E3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4</w:t>
      </w:r>
    </w:p>
    <w:p w:rsidR="00F524AE" w:rsidRPr="007432F4" w:rsidRDefault="00F524AE" w:rsidP="00F524AE">
      <w:pPr>
        <w:pStyle w:val="HTMLPreformatted"/>
        <w:shd w:val="clear" w:color="auto" w:fill="FFFFFF"/>
        <w:ind w:left="360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(H) 757 </w:t>
      </w:r>
      <w:r w:rsidR="00B226E3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228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-</w:t>
      </w:r>
      <w:r w:rsidR="00B226E3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5405</w:t>
      </w:r>
    </w:p>
    <w:p w:rsidR="00F524AE" w:rsidRPr="007432F4" w:rsidRDefault="00F524AE" w:rsidP="00F524AE">
      <w:pPr>
        <w:pStyle w:val="HTMLPreformatted"/>
        <w:shd w:val="clear" w:color="auto" w:fill="FFFFFF"/>
        <w:ind w:left="360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Intake Date: </w:t>
      </w:r>
      <w:r w:rsidR="00B226E3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6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/0</w:t>
      </w:r>
      <w:r w:rsidR="00B226E3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4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/2015</w:t>
      </w:r>
    </w:p>
    <w:p w:rsidR="00F524AE" w:rsidRPr="007432F4" w:rsidRDefault="00F524AE" w:rsidP="00F524AE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</w:p>
    <w:p w:rsidR="00F524AE" w:rsidRPr="007432F4" w:rsidRDefault="00B226E3" w:rsidP="00F524AE">
      <w:pPr>
        <w:pStyle w:val="HTMLPreformatted"/>
        <w:numPr>
          <w:ilvl w:val="0"/>
          <w:numId w:val="6"/>
        </w:numPr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Gloria Holmes</w:t>
      </w:r>
    </w:p>
    <w:p w:rsidR="00F524AE" w:rsidRPr="007432F4" w:rsidRDefault="00B226E3" w:rsidP="00F524AE">
      <w:pPr>
        <w:pStyle w:val="HTMLPreformatted"/>
        <w:shd w:val="clear" w:color="auto" w:fill="FFFFFF"/>
        <w:ind w:left="360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120 Cypress Crossing</w:t>
      </w:r>
    </w:p>
    <w:p w:rsidR="00F524AE" w:rsidRPr="007432F4" w:rsidRDefault="00B226E3" w:rsidP="00F524AE">
      <w:pPr>
        <w:pStyle w:val="HTMLPreformatted"/>
        <w:shd w:val="clear" w:color="auto" w:fill="FFFFFF"/>
        <w:ind w:left="360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Yorktown, VA  23692</w:t>
      </w:r>
    </w:p>
    <w:p w:rsidR="00F524AE" w:rsidRPr="007432F4" w:rsidRDefault="00F524AE" w:rsidP="00F524AE">
      <w:pPr>
        <w:pStyle w:val="HTMLPreformatted"/>
        <w:shd w:val="clear" w:color="auto" w:fill="FFFFFF"/>
        <w:ind w:left="360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(H) 757 2</w:t>
      </w:r>
      <w:r w:rsidR="00B226E3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43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-</w:t>
      </w:r>
      <w:r w:rsidR="00B226E3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8204</w:t>
      </w:r>
    </w:p>
    <w:p w:rsidR="00F524AE" w:rsidRPr="007432F4" w:rsidRDefault="00F524AE" w:rsidP="00F524AE">
      <w:pPr>
        <w:pStyle w:val="HTMLPreformatted"/>
        <w:shd w:val="clear" w:color="auto" w:fill="FFFFFF"/>
        <w:ind w:left="360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Intake Date:</w:t>
      </w:r>
      <w:r w:rsidR="00CB1E72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6E3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6</w:t>
      </w:r>
      <w:r w:rsidR="00CB1E72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/</w:t>
      </w:r>
      <w:r w:rsidR="00B226E3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04</w:t>
      </w:r>
      <w:r w:rsidR="00CB1E72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/2015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26E3" w:rsidRPr="007432F4" w:rsidRDefault="00B226E3" w:rsidP="00F524AE">
      <w:pPr>
        <w:pStyle w:val="HTMLPreformatted"/>
        <w:shd w:val="clear" w:color="auto" w:fill="FFFFFF"/>
        <w:ind w:left="360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Mr. Cunningham presented a new service called Community Integration in Supportive Employment support, which teaches job readiness skills. The committee will table the request. They now have affiliation but behavioral management &amp; rules of conduct will be presented at the nex</w:t>
      </w:r>
      <w:r w:rsidR="0052065C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t meeting in order to give LHRC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members time to review information.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Ms. 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Wheatley, The New Y –Capp,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currently has existing TDT services but request to add 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two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location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s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Victory Elementary School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2828 Greenwood Dr. 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Portsmouth, VA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Granby High School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7101 001 Granby Street 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Norfolk, VA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color w:val="000000"/>
        </w:rPr>
      </w:pPr>
    </w:p>
    <w:p w:rsidR="008E3A8D" w:rsidRPr="007432F4" w:rsidRDefault="008E3A8D" w:rsidP="008E3A8D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432F4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single"/>
        </w:rPr>
        <w:t>Affiliates Report: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color w:val="000000"/>
        </w:rPr>
      </w:pP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Agape 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Care 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- absent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Bells Haven 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–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no abuse or allegations 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Boney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Community &amp; residential Care Services - 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no abuse or allegations</w:t>
      </w:r>
    </w:p>
    <w:p w:rsidR="00B226E3" w:rsidRPr="007432F4" w:rsidRDefault="008E3A8D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Caring Family Homes &amp; G</w:t>
      </w:r>
      <w:r w:rsidR="00B226E3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ateway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B226E3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two minor peer to peer incidents; no injuries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Provide an 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in -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service to the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staff &amp; do observations.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Answer questions #5 - not using technical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devices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Chairs Support -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trained on human rights policies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Extended Love 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–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nothing to report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Estelle Personal Care Service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–nothing to report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Family and Adolescent Services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–nothing to report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Higher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Heights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RSC LLC –nothing to report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New Direction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s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nothing to report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People Too LLC 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–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visit from 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Barry Lee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(license specialist)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Serenity C&amp;</w:t>
      </w:r>
      <w:r w:rsidR="003667B0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C -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no abuse or allegations (answer to #2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have posters placed in the home /office</w:t>
      </w:r>
      <w:r w:rsidR="008E3A8D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)</w:t>
      </w:r>
    </w:p>
    <w:p w:rsidR="00965C11" w:rsidRPr="007432F4" w:rsidRDefault="00965C11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The New YCAPP –allegations; will go into closed session</w:t>
      </w:r>
    </w:p>
    <w:p w:rsidR="00B226E3" w:rsidRPr="007432F4" w:rsidRDefault="00965C11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United Family Services –absent </w:t>
      </w:r>
      <w:r w:rsidR="00B226E3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</w:p>
    <w:p w:rsidR="0052065C" w:rsidRPr="007432F4" w:rsidRDefault="0052065C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b/>
          <w:color w:val="000000"/>
          <w:sz w:val="28"/>
          <w:szCs w:val="28"/>
        </w:rPr>
      </w:pPr>
      <w:r w:rsidRPr="007432F4">
        <w:rPr>
          <w:rStyle w:val="HTMLTypewriter"/>
          <w:rFonts w:ascii="Times New Roman" w:hAnsi="Times New Roman" w:cs="Times New Roman"/>
          <w:b/>
          <w:color w:val="000000"/>
          <w:sz w:val="28"/>
          <w:szCs w:val="28"/>
        </w:rPr>
        <w:t>Reminder next meeting November 18th @9:15 am next quarter</w:t>
      </w:r>
    </w:p>
    <w:p w:rsidR="0052065C" w:rsidRPr="007432F4" w:rsidRDefault="0052065C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</w:p>
    <w:p w:rsidR="00B226E3" w:rsidRPr="007432F4" w:rsidRDefault="00B226E3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>Closed session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965C11" w:rsidRPr="007432F4" w:rsidRDefault="00965C11" w:rsidP="00965C11">
      <w:pPr>
        <w:jc w:val="both"/>
        <w:rPr>
          <w:rFonts w:eastAsia="Calibri"/>
        </w:rPr>
      </w:pPr>
      <w:r w:rsidRPr="007432F4">
        <w:rPr>
          <w:rFonts w:eastAsia="Calibri"/>
        </w:rPr>
        <w:t xml:space="preserve">On the motion of Ms. Fuentes seconded by Ms. Carrington, the LHRC voted to go into Executive Session pursuant to VA Code 2.2-3711 (A) 4, for the protection of the privacy of individuals in personal matters not related to public business, namely for the purpose of hearing from Caring </w:t>
      </w:r>
      <w:r w:rsidR="00A70548" w:rsidRPr="007432F4">
        <w:rPr>
          <w:rFonts w:eastAsia="Calibri"/>
        </w:rPr>
        <w:t xml:space="preserve">Family Homes &amp; Gateway, 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&amp; The New YCAPP</w:t>
      </w:r>
      <w:r w:rsidRPr="007432F4">
        <w:rPr>
          <w:rFonts w:eastAsia="Calibri"/>
        </w:rPr>
        <w:t xml:space="preserve"> for the review of</w:t>
      </w:r>
      <w:r w:rsidR="0052065C" w:rsidRPr="007432F4">
        <w:rPr>
          <w:rFonts w:eastAsia="Calibri"/>
        </w:rPr>
        <w:t xml:space="preserve"> specific</w:t>
      </w:r>
      <w:r w:rsidRPr="007432F4">
        <w:rPr>
          <w:rFonts w:eastAsia="Calibri"/>
        </w:rPr>
        <w:t xml:space="preserve"> patient </w:t>
      </w:r>
      <w:r w:rsidR="0052065C" w:rsidRPr="007432F4">
        <w:rPr>
          <w:rFonts w:eastAsia="Calibri"/>
        </w:rPr>
        <w:t xml:space="preserve">related </w:t>
      </w:r>
      <w:r w:rsidRPr="007432F4">
        <w:rPr>
          <w:rFonts w:eastAsia="Calibri"/>
        </w:rPr>
        <w:t xml:space="preserve">information </w:t>
      </w:r>
      <w:r w:rsidR="0052065C" w:rsidRPr="007432F4">
        <w:rPr>
          <w:rFonts w:eastAsia="Calibri"/>
        </w:rPr>
        <w:t xml:space="preserve">on abuse and complaints </w:t>
      </w:r>
      <w:r w:rsidRPr="007432F4">
        <w:rPr>
          <w:rFonts w:eastAsia="Calibri"/>
        </w:rPr>
        <w:t>pursuant to the regulations.</w:t>
      </w:r>
    </w:p>
    <w:p w:rsidR="0052065C" w:rsidRPr="007432F4" w:rsidRDefault="0052065C" w:rsidP="00965C11">
      <w:pPr>
        <w:jc w:val="both"/>
        <w:rPr>
          <w:rFonts w:eastAsia="Calibri"/>
        </w:rPr>
      </w:pPr>
    </w:p>
    <w:p w:rsidR="0052065C" w:rsidRPr="007432F4" w:rsidRDefault="0052065C" w:rsidP="0052065C">
      <w:r w:rsidRPr="007432F4">
        <w:t>Local Human Rights Committed voted to reconvene in open session at 11:10 a.m. Each member certified that the only thing discussed while in closed session was the information noted in the motion to go into closed session.</w:t>
      </w:r>
    </w:p>
    <w:p w:rsidR="0052065C" w:rsidRPr="007432F4" w:rsidRDefault="0052065C" w:rsidP="00965C11">
      <w:pPr>
        <w:jc w:val="both"/>
        <w:rPr>
          <w:rFonts w:eastAsia="Calibri"/>
        </w:rPr>
      </w:pPr>
    </w:p>
    <w:p w:rsidR="00965C11" w:rsidRPr="007432F4" w:rsidRDefault="00965C11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</w:p>
    <w:p w:rsidR="00B226E3" w:rsidRPr="007432F4" w:rsidRDefault="00965C11" w:rsidP="00B226E3">
      <w:pPr>
        <w:pStyle w:val="HTMLPreformatted"/>
        <w:shd w:val="clear" w:color="auto" w:fill="FFFFFF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NOTE: </w:t>
      </w:r>
      <w:r w:rsidR="00B226E3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There were no recommendati</w:t>
      </w:r>
      <w:r w:rsidR="003667B0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ons fo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r Caring Family Homes</w:t>
      </w:r>
      <w:r w:rsidR="003667B0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,</w:t>
      </w:r>
      <w:r w:rsidR="003667B0" w:rsidRPr="007432F4">
        <w:rPr>
          <w:rFonts w:eastAsia="Calibri"/>
        </w:rPr>
        <w:t xml:space="preserve"> Gateway or</w:t>
      </w:r>
      <w:r w:rsidR="003667B0"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The New YCAPP</w:t>
      </w:r>
      <w:r w:rsidR="003667B0" w:rsidRPr="007432F4">
        <w:rPr>
          <w:rFonts w:eastAsia="Calibri"/>
        </w:rPr>
        <w:t xml:space="preserve"> </w:t>
      </w:r>
      <w:r w:rsidRPr="007432F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s a result of the closed session.</w:t>
      </w:r>
    </w:p>
    <w:p w:rsidR="000A7536" w:rsidRPr="007432F4" w:rsidRDefault="000A7536" w:rsidP="005F7766">
      <w:pPr>
        <w:rPr>
          <w:b/>
        </w:rPr>
      </w:pPr>
    </w:p>
    <w:p w:rsidR="009C4347" w:rsidRPr="007432F4" w:rsidRDefault="003F29F1" w:rsidP="003F29F1">
      <w:pPr>
        <w:jc w:val="both"/>
      </w:pPr>
      <w:r w:rsidRPr="007432F4">
        <w:rPr>
          <w:rFonts w:eastAsia="Calibri"/>
          <w:b/>
        </w:rPr>
        <w:t xml:space="preserve">Adjourn – </w:t>
      </w:r>
      <w:r w:rsidRPr="007432F4">
        <w:rPr>
          <w:rFonts w:eastAsia="Calibri"/>
        </w:rPr>
        <w:t xml:space="preserve">There being no further business, the meeting adjourned </w:t>
      </w:r>
      <w:r w:rsidR="009C4347" w:rsidRPr="007432F4">
        <w:t>at 11:15 a.m.</w:t>
      </w:r>
    </w:p>
    <w:p w:rsidR="00AB1073" w:rsidRPr="007432F4" w:rsidRDefault="00AB1073" w:rsidP="002B04A3"/>
    <w:p w:rsidR="00586423" w:rsidRPr="007432F4" w:rsidRDefault="00586423" w:rsidP="002B04A3">
      <w:r w:rsidRPr="007432F4">
        <w:t>Secretary Duties provided by:</w:t>
      </w:r>
    </w:p>
    <w:p w:rsidR="00586423" w:rsidRPr="007432F4" w:rsidRDefault="00586423" w:rsidP="002B04A3">
      <w:r w:rsidRPr="007432F4">
        <w:t>Cynthia R. Woodson</w:t>
      </w:r>
    </w:p>
    <w:p w:rsidR="00586423" w:rsidRPr="007432F4" w:rsidRDefault="00586423" w:rsidP="002B04A3">
      <w:r w:rsidRPr="007432F4">
        <w:t>Family and Adolescent Services</w:t>
      </w:r>
    </w:p>
    <w:p w:rsidR="00586423" w:rsidRPr="007432F4" w:rsidRDefault="00586423" w:rsidP="002B04A3">
      <w:r w:rsidRPr="007432F4">
        <w:t>(804) 387-6258</w:t>
      </w:r>
    </w:p>
    <w:p w:rsidR="00317150" w:rsidRDefault="00586423" w:rsidP="000C638B">
      <w:r w:rsidRPr="007432F4">
        <w:t xml:space="preserve">Email: </w:t>
      </w:r>
      <w:hyperlink r:id="rId8" w:history="1">
        <w:r w:rsidR="000C638B" w:rsidRPr="007432F4">
          <w:rPr>
            <w:rStyle w:val="Hyperlink"/>
          </w:rPr>
          <w:t>crwoodson@aol.com</w:t>
        </w:r>
      </w:hyperlink>
      <w:r>
        <w:t xml:space="preserve"> </w:t>
      </w:r>
    </w:p>
    <w:p w:rsidR="00317150" w:rsidRDefault="00317150" w:rsidP="000C638B"/>
    <w:p w:rsidR="00317150" w:rsidRDefault="00317150" w:rsidP="00317150">
      <w:pPr>
        <w:pStyle w:val="HTMLPreformatted"/>
        <w:shd w:val="clear" w:color="auto" w:fill="FFFFFF"/>
        <w:rPr>
          <w:rStyle w:val="HTMLTypewriter"/>
          <w:color w:val="000000"/>
        </w:rPr>
      </w:pPr>
    </w:p>
    <w:p w:rsidR="00317150" w:rsidRDefault="00317150" w:rsidP="00317150">
      <w:pPr>
        <w:pStyle w:val="HTMLPreformatted"/>
        <w:shd w:val="clear" w:color="auto" w:fill="FFFFFF"/>
        <w:rPr>
          <w:rStyle w:val="HTMLTypewriter"/>
          <w:color w:val="000000"/>
        </w:rPr>
      </w:pPr>
    </w:p>
    <w:p w:rsidR="00317150" w:rsidRDefault="00317150" w:rsidP="00317150">
      <w:pPr>
        <w:pStyle w:val="HTMLPreformatted"/>
        <w:shd w:val="clear" w:color="auto" w:fill="FFFFFF"/>
        <w:rPr>
          <w:rStyle w:val="HTMLTypewriter"/>
          <w:color w:val="000000"/>
        </w:rPr>
      </w:pPr>
    </w:p>
    <w:p w:rsidR="00317150" w:rsidRDefault="00317150" w:rsidP="00317150">
      <w:pPr>
        <w:pStyle w:val="HTMLPreformatted"/>
        <w:shd w:val="clear" w:color="auto" w:fill="FFFFFF"/>
        <w:rPr>
          <w:rStyle w:val="HTMLTypewriter"/>
          <w:color w:val="000000"/>
        </w:rPr>
      </w:pPr>
    </w:p>
    <w:p w:rsidR="00317150" w:rsidRDefault="00317150" w:rsidP="00317150">
      <w:pPr>
        <w:pStyle w:val="HTMLPreformatted"/>
        <w:shd w:val="clear" w:color="auto" w:fill="FFFFFF"/>
        <w:rPr>
          <w:rStyle w:val="HTMLTypewriter"/>
          <w:color w:val="000000"/>
        </w:rPr>
      </w:pPr>
    </w:p>
    <w:p w:rsidR="00317150" w:rsidRDefault="00317150" w:rsidP="00317150">
      <w:pPr>
        <w:pStyle w:val="HTMLPreformatted"/>
        <w:shd w:val="clear" w:color="auto" w:fill="FFFFFF"/>
        <w:rPr>
          <w:rStyle w:val="HTMLTypewriter"/>
          <w:color w:val="000000"/>
        </w:rPr>
      </w:pPr>
    </w:p>
    <w:p w:rsidR="00317150" w:rsidRPr="00604FD9" w:rsidRDefault="00317150" w:rsidP="000C638B"/>
    <w:sectPr w:rsidR="00317150" w:rsidRPr="00604FD9" w:rsidSect="00AB107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2E" w:rsidRDefault="0060172E" w:rsidP="00BE41B4">
      <w:r>
        <w:separator/>
      </w:r>
    </w:p>
  </w:endnote>
  <w:endnote w:type="continuationSeparator" w:id="0">
    <w:p w:rsidR="0060172E" w:rsidRDefault="0060172E" w:rsidP="00BE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5B" w:rsidRPr="00BE41B4" w:rsidRDefault="00FD345B" w:rsidP="00BE41B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2E" w:rsidRDefault="0060172E" w:rsidP="00BE41B4">
      <w:r>
        <w:separator/>
      </w:r>
    </w:p>
  </w:footnote>
  <w:footnote w:type="continuationSeparator" w:id="0">
    <w:p w:rsidR="0060172E" w:rsidRDefault="0060172E" w:rsidP="00BE4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1pt;height:11.1pt" o:bullet="t">
        <v:imagedata r:id="rId1" o:title="mso202"/>
      </v:shape>
    </w:pict>
  </w:numPicBullet>
  <w:abstractNum w:abstractNumId="0">
    <w:nsid w:val="18D55ECB"/>
    <w:multiLevelType w:val="hybridMultilevel"/>
    <w:tmpl w:val="BFBC18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D6712"/>
    <w:multiLevelType w:val="hybridMultilevel"/>
    <w:tmpl w:val="59C0B41C"/>
    <w:lvl w:ilvl="0" w:tplc="C68C7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1B5C"/>
    <w:multiLevelType w:val="hybridMultilevel"/>
    <w:tmpl w:val="72BCF5F2"/>
    <w:lvl w:ilvl="0" w:tplc="5B24EF80">
      <w:start w:val="1"/>
      <w:numFmt w:val="bullet"/>
      <w:lvlText w:val=""/>
      <w:lvlPicBulletId w:val="0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61438"/>
    <w:multiLevelType w:val="hybridMultilevel"/>
    <w:tmpl w:val="D3C26E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47D61695"/>
    <w:multiLevelType w:val="hybridMultilevel"/>
    <w:tmpl w:val="26E2065C"/>
    <w:lvl w:ilvl="0" w:tplc="5B24EF80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496A3626"/>
    <w:multiLevelType w:val="hybridMultilevel"/>
    <w:tmpl w:val="12245A8C"/>
    <w:lvl w:ilvl="0" w:tplc="66FA0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47E93"/>
    <w:multiLevelType w:val="hybridMultilevel"/>
    <w:tmpl w:val="469EAF54"/>
    <w:lvl w:ilvl="0" w:tplc="E666657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27B6B"/>
    <w:multiLevelType w:val="hybridMultilevel"/>
    <w:tmpl w:val="358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737B8"/>
    <w:multiLevelType w:val="hybridMultilevel"/>
    <w:tmpl w:val="91C0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C65A3"/>
    <w:multiLevelType w:val="hybridMultilevel"/>
    <w:tmpl w:val="C546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50EBBCB4-D726-4156-9E20-1A79AC7CE58A}"/>
    <w:docVar w:name="dgnword-eventsink" w:val="168794744"/>
  </w:docVars>
  <w:rsids>
    <w:rsidRoot w:val="00D77CD6"/>
    <w:rsid w:val="000009A9"/>
    <w:rsid w:val="00003E89"/>
    <w:rsid w:val="00005AE4"/>
    <w:rsid w:val="000317BF"/>
    <w:rsid w:val="00034AAF"/>
    <w:rsid w:val="00035097"/>
    <w:rsid w:val="00050E44"/>
    <w:rsid w:val="000622F4"/>
    <w:rsid w:val="00066170"/>
    <w:rsid w:val="0007119B"/>
    <w:rsid w:val="000A7536"/>
    <w:rsid w:val="000B3D80"/>
    <w:rsid w:val="000C1AB0"/>
    <w:rsid w:val="000C4B20"/>
    <w:rsid w:val="000C4CB4"/>
    <w:rsid w:val="000C638B"/>
    <w:rsid w:val="000D626D"/>
    <w:rsid w:val="000E1508"/>
    <w:rsid w:val="000F1CF0"/>
    <w:rsid w:val="001035B5"/>
    <w:rsid w:val="00115444"/>
    <w:rsid w:val="00120100"/>
    <w:rsid w:val="0013208A"/>
    <w:rsid w:val="00144E75"/>
    <w:rsid w:val="001511D2"/>
    <w:rsid w:val="001520B7"/>
    <w:rsid w:val="00154606"/>
    <w:rsid w:val="00157DA3"/>
    <w:rsid w:val="001736AB"/>
    <w:rsid w:val="00175AB4"/>
    <w:rsid w:val="00177740"/>
    <w:rsid w:val="00184834"/>
    <w:rsid w:val="0018516F"/>
    <w:rsid w:val="001B064D"/>
    <w:rsid w:val="001B1E39"/>
    <w:rsid w:val="001F1B23"/>
    <w:rsid w:val="002043B6"/>
    <w:rsid w:val="00205EAD"/>
    <w:rsid w:val="002268F3"/>
    <w:rsid w:val="002337B4"/>
    <w:rsid w:val="002357A8"/>
    <w:rsid w:val="00237BE1"/>
    <w:rsid w:val="00244444"/>
    <w:rsid w:val="00244B2A"/>
    <w:rsid w:val="00276A4C"/>
    <w:rsid w:val="0028121C"/>
    <w:rsid w:val="0028398D"/>
    <w:rsid w:val="00292C1E"/>
    <w:rsid w:val="002A79DA"/>
    <w:rsid w:val="002B04A3"/>
    <w:rsid w:val="002C6A2B"/>
    <w:rsid w:val="002D16C0"/>
    <w:rsid w:val="002D2235"/>
    <w:rsid w:val="002E4182"/>
    <w:rsid w:val="002F19B7"/>
    <w:rsid w:val="002F6EFF"/>
    <w:rsid w:val="00317150"/>
    <w:rsid w:val="00323B99"/>
    <w:rsid w:val="003333E9"/>
    <w:rsid w:val="00337171"/>
    <w:rsid w:val="0034686A"/>
    <w:rsid w:val="00356C2B"/>
    <w:rsid w:val="003604A0"/>
    <w:rsid w:val="003667B0"/>
    <w:rsid w:val="003809EA"/>
    <w:rsid w:val="00380E9C"/>
    <w:rsid w:val="00383A57"/>
    <w:rsid w:val="0039254B"/>
    <w:rsid w:val="003965EE"/>
    <w:rsid w:val="003A2C22"/>
    <w:rsid w:val="003B03BE"/>
    <w:rsid w:val="003B7C95"/>
    <w:rsid w:val="003C1305"/>
    <w:rsid w:val="003C285F"/>
    <w:rsid w:val="003D0506"/>
    <w:rsid w:val="003F29F1"/>
    <w:rsid w:val="003F4008"/>
    <w:rsid w:val="00406E23"/>
    <w:rsid w:val="0041097D"/>
    <w:rsid w:val="004205C6"/>
    <w:rsid w:val="00422BAD"/>
    <w:rsid w:val="00433D30"/>
    <w:rsid w:val="004346AB"/>
    <w:rsid w:val="00435473"/>
    <w:rsid w:val="00441CC9"/>
    <w:rsid w:val="00477115"/>
    <w:rsid w:val="00482612"/>
    <w:rsid w:val="004A4126"/>
    <w:rsid w:val="004A5BFE"/>
    <w:rsid w:val="004A746A"/>
    <w:rsid w:val="004B466E"/>
    <w:rsid w:val="004C647D"/>
    <w:rsid w:val="004F6AA3"/>
    <w:rsid w:val="00502394"/>
    <w:rsid w:val="00503CB4"/>
    <w:rsid w:val="005130D2"/>
    <w:rsid w:val="0052065C"/>
    <w:rsid w:val="00522076"/>
    <w:rsid w:val="00532C22"/>
    <w:rsid w:val="00534410"/>
    <w:rsid w:val="005410C3"/>
    <w:rsid w:val="005632E4"/>
    <w:rsid w:val="00571843"/>
    <w:rsid w:val="00572FEC"/>
    <w:rsid w:val="00577B0F"/>
    <w:rsid w:val="00586423"/>
    <w:rsid w:val="005A4445"/>
    <w:rsid w:val="005B0AB4"/>
    <w:rsid w:val="005B5752"/>
    <w:rsid w:val="005B5F45"/>
    <w:rsid w:val="005D15D3"/>
    <w:rsid w:val="005D1621"/>
    <w:rsid w:val="005D7AA4"/>
    <w:rsid w:val="005E286C"/>
    <w:rsid w:val="005E4BF6"/>
    <w:rsid w:val="005E4E50"/>
    <w:rsid w:val="005F7766"/>
    <w:rsid w:val="0060172E"/>
    <w:rsid w:val="00604FD9"/>
    <w:rsid w:val="00606855"/>
    <w:rsid w:val="00612C0A"/>
    <w:rsid w:val="0061316F"/>
    <w:rsid w:val="00620B59"/>
    <w:rsid w:val="00630524"/>
    <w:rsid w:val="00631D06"/>
    <w:rsid w:val="00651A3E"/>
    <w:rsid w:val="00661C80"/>
    <w:rsid w:val="00661EE3"/>
    <w:rsid w:val="006662A2"/>
    <w:rsid w:val="006701C9"/>
    <w:rsid w:val="00692E6D"/>
    <w:rsid w:val="00695241"/>
    <w:rsid w:val="006A05C4"/>
    <w:rsid w:val="006B215A"/>
    <w:rsid w:val="006B6DD3"/>
    <w:rsid w:val="006C2860"/>
    <w:rsid w:val="006D46BB"/>
    <w:rsid w:val="006D4ECD"/>
    <w:rsid w:val="006E0DE3"/>
    <w:rsid w:val="006F14C2"/>
    <w:rsid w:val="006F3BED"/>
    <w:rsid w:val="007010A1"/>
    <w:rsid w:val="00737348"/>
    <w:rsid w:val="007432F4"/>
    <w:rsid w:val="00764EC3"/>
    <w:rsid w:val="00771FA6"/>
    <w:rsid w:val="00772BFF"/>
    <w:rsid w:val="0077668C"/>
    <w:rsid w:val="00784CCE"/>
    <w:rsid w:val="007923DA"/>
    <w:rsid w:val="007A112B"/>
    <w:rsid w:val="007B22D7"/>
    <w:rsid w:val="007D27BF"/>
    <w:rsid w:val="007E21FC"/>
    <w:rsid w:val="007E742D"/>
    <w:rsid w:val="00812BD5"/>
    <w:rsid w:val="0083079F"/>
    <w:rsid w:val="00831EF5"/>
    <w:rsid w:val="00832AB2"/>
    <w:rsid w:val="00835226"/>
    <w:rsid w:val="00845A2B"/>
    <w:rsid w:val="00850699"/>
    <w:rsid w:val="00854A04"/>
    <w:rsid w:val="00891DA6"/>
    <w:rsid w:val="008A0C39"/>
    <w:rsid w:val="008A1151"/>
    <w:rsid w:val="008A24D8"/>
    <w:rsid w:val="008B738B"/>
    <w:rsid w:val="008D6167"/>
    <w:rsid w:val="008E0C30"/>
    <w:rsid w:val="008E3A8D"/>
    <w:rsid w:val="00900D4A"/>
    <w:rsid w:val="009062C3"/>
    <w:rsid w:val="00920855"/>
    <w:rsid w:val="0093576A"/>
    <w:rsid w:val="00935A98"/>
    <w:rsid w:val="00956B5E"/>
    <w:rsid w:val="00965C11"/>
    <w:rsid w:val="00974CAD"/>
    <w:rsid w:val="009834FC"/>
    <w:rsid w:val="009C4347"/>
    <w:rsid w:val="009D53AD"/>
    <w:rsid w:val="009D7F13"/>
    <w:rsid w:val="009E1D02"/>
    <w:rsid w:val="009E1F6D"/>
    <w:rsid w:val="009F0621"/>
    <w:rsid w:val="009F30DE"/>
    <w:rsid w:val="00A001A8"/>
    <w:rsid w:val="00A20E13"/>
    <w:rsid w:val="00A26658"/>
    <w:rsid w:val="00A3551F"/>
    <w:rsid w:val="00A4053F"/>
    <w:rsid w:val="00A550F0"/>
    <w:rsid w:val="00A67897"/>
    <w:rsid w:val="00A70548"/>
    <w:rsid w:val="00A77FF3"/>
    <w:rsid w:val="00A80A59"/>
    <w:rsid w:val="00A84785"/>
    <w:rsid w:val="00A86ABB"/>
    <w:rsid w:val="00AB0C1E"/>
    <w:rsid w:val="00AB1073"/>
    <w:rsid w:val="00AB1ADC"/>
    <w:rsid w:val="00AC3AEC"/>
    <w:rsid w:val="00AF37F8"/>
    <w:rsid w:val="00AF6ABA"/>
    <w:rsid w:val="00AF6BA7"/>
    <w:rsid w:val="00AF7424"/>
    <w:rsid w:val="00B03172"/>
    <w:rsid w:val="00B11F78"/>
    <w:rsid w:val="00B226E3"/>
    <w:rsid w:val="00B44641"/>
    <w:rsid w:val="00B44696"/>
    <w:rsid w:val="00B50EC2"/>
    <w:rsid w:val="00B874E6"/>
    <w:rsid w:val="00BB2755"/>
    <w:rsid w:val="00BD2676"/>
    <w:rsid w:val="00BD6F6A"/>
    <w:rsid w:val="00BE38D6"/>
    <w:rsid w:val="00BE41B4"/>
    <w:rsid w:val="00BF4A43"/>
    <w:rsid w:val="00C0321C"/>
    <w:rsid w:val="00C11846"/>
    <w:rsid w:val="00C16C35"/>
    <w:rsid w:val="00C211E3"/>
    <w:rsid w:val="00C27270"/>
    <w:rsid w:val="00C4616F"/>
    <w:rsid w:val="00C47ED8"/>
    <w:rsid w:val="00C64436"/>
    <w:rsid w:val="00C86BB9"/>
    <w:rsid w:val="00CB1E72"/>
    <w:rsid w:val="00CC0AF4"/>
    <w:rsid w:val="00CD0D10"/>
    <w:rsid w:val="00CD2990"/>
    <w:rsid w:val="00D00F22"/>
    <w:rsid w:val="00D01097"/>
    <w:rsid w:val="00D066FF"/>
    <w:rsid w:val="00D179D4"/>
    <w:rsid w:val="00D53AB6"/>
    <w:rsid w:val="00D64151"/>
    <w:rsid w:val="00D77CD6"/>
    <w:rsid w:val="00D832AD"/>
    <w:rsid w:val="00D93AC6"/>
    <w:rsid w:val="00D963EC"/>
    <w:rsid w:val="00DA209F"/>
    <w:rsid w:val="00DB74C7"/>
    <w:rsid w:val="00DC1452"/>
    <w:rsid w:val="00DD3A88"/>
    <w:rsid w:val="00DD4604"/>
    <w:rsid w:val="00DE19D5"/>
    <w:rsid w:val="00DE58B3"/>
    <w:rsid w:val="00E1514B"/>
    <w:rsid w:val="00E171D8"/>
    <w:rsid w:val="00E2075F"/>
    <w:rsid w:val="00E22C62"/>
    <w:rsid w:val="00E32308"/>
    <w:rsid w:val="00E352B2"/>
    <w:rsid w:val="00E372B7"/>
    <w:rsid w:val="00E51F12"/>
    <w:rsid w:val="00E605A1"/>
    <w:rsid w:val="00E676FC"/>
    <w:rsid w:val="00E8399C"/>
    <w:rsid w:val="00E95716"/>
    <w:rsid w:val="00EA2F65"/>
    <w:rsid w:val="00EB0C4D"/>
    <w:rsid w:val="00EB5462"/>
    <w:rsid w:val="00EB74ED"/>
    <w:rsid w:val="00EC6A05"/>
    <w:rsid w:val="00EE0919"/>
    <w:rsid w:val="00EE3BBC"/>
    <w:rsid w:val="00EF2402"/>
    <w:rsid w:val="00EF4DED"/>
    <w:rsid w:val="00F02225"/>
    <w:rsid w:val="00F10996"/>
    <w:rsid w:val="00F10ABE"/>
    <w:rsid w:val="00F35239"/>
    <w:rsid w:val="00F40D9C"/>
    <w:rsid w:val="00F413F2"/>
    <w:rsid w:val="00F466B0"/>
    <w:rsid w:val="00F524AE"/>
    <w:rsid w:val="00F5302E"/>
    <w:rsid w:val="00F67451"/>
    <w:rsid w:val="00F80038"/>
    <w:rsid w:val="00FA6028"/>
    <w:rsid w:val="00FC006C"/>
    <w:rsid w:val="00FC1296"/>
    <w:rsid w:val="00FC3C31"/>
    <w:rsid w:val="00FD345B"/>
    <w:rsid w:val="00FE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E41B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BE41B4"/>
    <w:rPr>
      <w:sz w:val="24"/>
      <w:szCs w:val="24"/>
    </w:rPr>
  </w:style>
  <w:style w:type="paragraph" w:styleId="Footer">
    <w:name w:val="footer"/>
    <w:basedOn w:val="Normal"/>
    <w:link w:val="FooterChar"/>
    <w:rsid w:val="00BE41B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BE41B4"/>
    <w:rPr>
      <w:sz w:val="24"/>
      <w:szCs w:val="24"/>
    </w:rPr>
  </w:style>
  <w:style w:type="character" w:styleId="Hyperlink">
    <w:name w:val="Hyperlink"/>
    <w:basedOn w:val="DefaultParagraphFont"/>
    <w:rsid w:val="000C638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638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0C63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woodson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C573B-60F9-4526-BC49-73FD65B8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HAMPTON REGIONAL LOCAL HUMAN RIGHTS COMMITTEE</vt:lpstr>
    </vt:vector>
  </TitlesOfParts>
  <Company>Hewlett-Packard</Company>
  <LinksUpToDate>false</LinksUpToDate>
  <CharactersWithSpaces>6961</CharactersWithSpaces>
  <SharedDoc>false</SharedDoc>
  <HLinks>
    <vt:vector size="6" baseType="variant">
      <vt:variant>
        <vt:i4>458802</vt:i4>
      </vt:variant>
      <vt:variant>
        <vt:i4>0</vt:i4>
      </vt:variant>
      <vt:variant>
        <vt:i4>0</vt:i4>
      </vt:variant>
      <vt:variant>
        <vt:i4>5</vt:i4>
      </vt:variant>
      <vt:variant>
        <vt:lpwstr>mailto:crwoodson@aol.com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HAMPTON REGIONAL LOCAL HUMAN RIGHTS COMMITTEE</dc:title>
  <dc:creator>Vincent</dc:creator>
  <cp:lastModifiedBy>gwp99156</cp:lastModifiedBy>
  <cp:revision>2</cp:revision>
  <cp:lastPrinted>2015-11-12T14:25:00Z</cp:lastPrinted>
  <dcterms:created xsi:type="dcterms:W3CDTF">2015-12-14T13:32:00Z</dcterms:created>
  <dcterms:modified xsi:type="dcterms:W3CDTF">2015-12-14T13:32:00Z</dcterms:modified>
</cp:coreProperties>
</file>