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B7" w:rsidRPr="00131400" w:rsidRDefault="005839A8" w:rsidP="00D55B05">
      <w:pPr>
        <w:spacing w:after="0" w:line="240" w:lineRule="auto"/>
        <w:jc w:val="center"/>
        <w:rPr>
          <w:b/>
          <w:sz w:val="28"/>
          <w:szCs w:val="28"/>
        </w:rPr>
      </w:pPr>
      <w:r w:rsidRPr="00131400">
        <w:rPr>
          <w:b/>
          <w:sz w:val="28"/>
          <w:szCs w:val="28"/>
        </w:rPr>
        <w:t>Minutes</w:t>
      </w:r>
    </w:p>
    <w:p w:rsidR="005959B7" w:rsidRDefault="005959B7" w:rsidP="00D55B05">
      <w:pPr>
        <w:spacing w:after="0" w:line="240" w:lineRule="auto"/>
        <w:jc w:val="center"/>
        <w:rPr>
          <w:b/>
          <w:sz w:val="28"/>
          <w:szCs w:val="28"/>
        </w:rPr>
      </w:pPr>
      <w:r w:rsidRPr="00131400">
        <w:rPr>
          <w:b/>
          <w:sz w:val="28"/>
          <w:szCs w:val="28"/>
        </w:rPr>
        <w:t>James City Regional LHRC</w:t>
      </w:r>
    </w:p>
    <w:p w:rsidR="005E74EF" w:rsidRPr="005E74EF" w:rsidRDefault="005E74EF" w:rsidP="00D55B05">
      <w:pPr>
        <w:spacing w:after="0" w:line="240" w:lineRule="auto"/>
        <w:jc w:val="center"/>
        <w:rPr>
          <w:sz w:val="28"/>
          <w:szCs w:val="28"/>
        </w:rPr>
      </w:pPr>
      <w:r w:rsidRPr="005E74EF">
        <w:rPr>
          <w:sz w:val="28"/>
          <w:szCs w:val="28"/>
        </w:rPr>
        <w:t xml:space="preserve"> </w:t>
      </w:r>
      <w:r>
        <w:rPr>
          <w:sz w:val="28"/>
          <w:szCs w:val="28"/>
        </w:rPr>
        <w:t>“</w:t>
      </w:r>
      <w:r w:rsidRPr="005E74EF">
        <w:rPr>
          <w:sz w:val="28"/>
          <w:szCs w:val="28"/>
        </w:rPr>
        <w:t>FAM MAT</w:t>
      </w:r>
      <w:r>
        <w:rPr>
          <w:sz w:val="28"/>
          <w:szCs w:val="28"/>
        </w:rPr>
        <w:t>”</w:t>
      </w:r>
    </w:p>
    <w:p w:rsidR="005E74EF" w:rsidRPr="00131400" w:rsidRDefault="005E74EF" w:rsidP="00D55B05">
      <w:pPr>
        <w:spacing w:after="0" w:line="240" w:lineRule="auto"/>
        <w:jc w:val="center"/>
        <w:rPr>
          <w:b/>
          <w:sz w:val="28"/>
          <w:szCs w:val="28"/>
        </w:rPr>
      </w:pPr>
      <w:r w:rsidRPr="00266F83">
        <w:rPr>
          <w:sz w:val="24"/>
          <w:szCs w:val="24"/>
        </w:rPr>
        <w:t>11815 Fountain Way, Newport News, Virginia</w:t>
      </w:r>
    </w:p>
    <w:p w:rsidR="005959B7" w:rsidRDefault="00266F83" w:rsidP="00D55B05">
      <w:pPr>
        <w:spacing w:after="0" w:line="240" w:lineRule="auto"/>
        <w:jc w:val="center"/>
        <w:rPr>
          <w:b/>
          <w:sz w:val="28"/>
          <w:szCs w:val="28"/>
        </w:rPr>
      </w:pPr>
      <w:r>
        <w:rPr>
          <w:b/>
          <w:sz w:val="28"/>
          <w:szCs w:val="28"/>
        </w:rPr>
        <w:t>October 16</w:t>
      </w:r>
      <w:r w:rsidR="000A06F7" w:rsidRPr="00131400">
        <w:rPr>
          <w:b/>
          <w:sz w:val="28"/>
          <w:szCs w:val="28"/>
        </w:rPr>
        <w:t>, 2015</w:t>
      </w:r>
    </w:p>
    <w:p w:rsidR="000C6D60" w:rsidRPr="00266F83" w:rsidRDefault="000C6D60" w:rsidP="000C6D60">
      <w:pPr>
        <w:spacing w:after="0" w:line="240" w:lineRule="auto"/>
        <w:jc w:val="both"/>
        <w:rPr>
          <w:sz w:val="24"/>
          <w:szCs w:val="24"/>
        </w:rPr>
      </w:pPr>
    </w:p>
    <w:p w:rsidR="000C6D60" w:rsidRDefault="000C6D60" w:rsidP="00D55B05">
      <w:pPr>
        <w:spacing w:after="0" w:line="240" w:lineRule="auto"/>
        <w:jc w:val="center"/>
        <w:rPr>
          <w:b/>
          <w:sz w:val="28"/>
          <w:szCs w:val="28"/>
        </w:rPr>
      </w:pPr>
    </w:p>
    <w:p w:rsidR="000C6D60" w:rsidRDefault="00E1684D" w:rsidP="00D55B05">
      <w:pPr>
        <w:spacing w:after="0" w:line="240" w:lineRule="auto"/>
        <w:jc w:val="center"/>
        <w:rPr>
          <w:b/>
          <w:sz w:val="28"/>
          <w:szCs w:val="28"/>
          <w:u w:val="single"/>
        </w:rPr>
      </w:pPr>
      <w:r>
        <w:rPr>
          <w:b/>
          <w:sz w:val="28"/>
          <w:szCs w:val="28"/>
          <w:u w:val="single"/>
        </w:rPr>
        <w:t>General M</w:t>
      </w:r>
      <w:r w:rsidR="00D74DB0" w:rsidRPr="00E1684D">
        <w:rPr>
          <w:b/>
          <w:sz w:val="28"/>
          <w:szCs w:val="28"/>
          <w:u w:val="single"/>
        </w:rPr>
        <w:t>eeting</w:t>
      </w:r>
    </w:p>
    <w:p w:rsidR="00D74DB0" w:rsidRDefault="00D74DB0" w:rsidP="00D55B05">
      <w:pPr>
        <w:spacing w:after="0" w:line="240" w:lineRule="auto"/>
        <w:jc w:val="center"/>
        <w:rPr>
          <w:b/>
          <w:sz w:val="28"/>
          <w:szCs w:val="28"/>
          <w:u w:val="single"/>
        </w:rPr>
      </w:pPr>
    </w:p>
    <w:p w:rsidR="00D74DB0" w:rsidRPr="005546B0" w:rsidRDefault="00D74DB0" w:rsidP="00D74DB0">
      <w:pPr>
        <w:shd w:val="clear" w:color="auto" w:fill="D9D9D9"/>
        <w:spacing w:after="0" w:line="240" w:lineRule="auto"/>
        <w:jc w:val="both"/>
        <w:rPr>
          <w:sz w:val="24"/>
          <w:szCs w:val="24"/>
        </w:rPr>
      </w:pPr>
      <w:r>
        <w:rPr>
          <w:b/>
          <w:sz w:val="24"/>
          <w:szCs w:val="24"/>
        </w:rPr>
        <w:t>LHRC Members Pre</w:t>
      </w:r>
      <w:r w:rsidRPr="00BE3006">
        <w:rPr>
          <w:b/>
          <w:sz w:val="24"/>
          <w:szCs w:val="24"/>
        </w:rPr>
        <w:t xml:space="preserve">sent:  </w:t>
      </w:r>
      <w:r>
        <w:rPr>
          <w:b/>
          <w:sz w:val="24"/>
          <w:szCs w:val="24"/>
        </w:rPr>
        <w:t xml:space="preserve"> </w:t>
      </w:r>
      <w:r>
        <w:rPr>
          <w:sz w:val="24"/>
          <w:szCs w:val="24"/>
        </w:rPr>
        <w:t>Richard Cottingham, Acting Chairman</w:t>
      </w:r>
      <w:r w:rsidR="00B25EE6">
        <w:rPr>
          <w:sz w:val="24"/>
          <w:szCs w:val="24"/>
        </w:rPr>
        <w:t>; Leslie</w:t>
      </w:r>
      <w:r>
        <w:rPr>
          <w:sz w:val="24"/>
          <w:szCs w:val="24"/>
        </w:rPr>
        <w:t xml:space="preserve"> Brown</w:t>
      </w:r>
      <w:r w:rsidR="00B25EE6">
        <w:rPr>
          <w:sz w:val="24"/>
          <w:szCs w:val="24"/>
        </w:rPr>
        <w:t>;</w:t>
      </w:r>
      <w:r>
        <w:rPr>
          <w:b/>
          <w:sz w:val="24"/>
          <w:szCs w:val="24"/>
        </w:rPr>
        <w:t xml:space="preserve"> </w:t>
      </w:r>
      <w:r w:rsidR="00005181">
        <w:rPr>
          <w:sz w:val="24"/>
          <w:szCs w:val="24"/>
        </w:rPr>
        <w:t>Marjean Allen</w:t>
      </w:r>
    </w:p>
    <w:p w:rsidR="00D74DB0" w:rsidRDefault="00D74DB0" w:rsidP="00D55B05">
      <w:pPr>
        <w:spacing w:after="0" w:line="240" w:lineRule="auto"/>
        <w:jc w:val="center"/>
        <w:rPr>
          <w:b/>
          <w:sz w:val="28"/>
          <w:szCs w:val="28"/>
          <w:u w:val="single"/>
        </w:rPr>
      </w:pPr>
    </w:p>
    <w:p w:rsidR="005E74EF" w:rsidRPr="005546B0" w:rsidRDefault="005E74EF" w:rsidP="005E74EF">
      <w:pPr>
        <w:shd w:val="clear" w:color="auto" w:fill="D9D9D9"/>
        <w:spacing w:after="0" w:line="240" w:lineRule="auto"/>
        <w:jc w:val="both"/>
        <w:rPr>
          <w:sz w:val="24"/>
          <w:szCs w:val="24"/>
        </w:rPr>
      </w:pPr>
      <w:r>
        <w:rPr>
          <w:b/>
          <w:sz w:val="24"/>
          <w:szCs w:val="24"/>
        </w:rPr>
        <w:t>LHRC Member</w:t>
      </w:r>
      <w:r w:rsidRPr="00BE3006">
        <w:rPr>
          <w:b/>
          <w:sz w:val="24"/>
          <w:szCs w:val="24"/>
        </w:rPr>
        <w:t xml:space="preserve"> Absent: </w:t>
      </w:r>
      <w:r w:rsidR="00005181">
        <w:rPr>
          <w:sz w:val="24"/>
          <w:szCs w:val="24"/>
        </w:rPr>
        <w:t>Ms. Cooper</w:t>
      </w:r>
    </w:p>
    <w:p w:rsidR="005959B7" w:rsidRPr="00BE3006" w:rsidRDefault="005959B7" w:rsidP="002F6918">
      <w:pPr>
        <w:spacing w:after="0" w:line="240" w:lineRule="auto"/>
        <w:rPr>
          <w:b/>
          <w:sz w:val="24"/>
          <w:szCs w:val="24"/>
        </w:rPr>
      </w:pPr>
    </w:p>
    <w:p w:rsidR="000A06F7" w:rsidRDefault="00D74DB0" w:rsidP="009A34AC">
      <w:pPr>
        <w:shd w:val="clear" w:color="auto" w:fill="D9D9D9"/>
        <w:spacing w:after="0" w:line="240" w:lineRule="auto"/>
        <w:ind w:left="2160" w:hanging="2160"/>
        <w:jc w:val="both"/>
        <w:rPr>
          <w:sz w:val="24"/>
          <w:szCs w:val="24"/>
        </w:rPr>
      </w:pPr>
      <w:r>
        <w:rPr>
          <w:b/>
          <w:sz w:val="24"/>
          <w:szCs w:val="24"/>
        </w:rPr>
        <w:t>Affiliates Present</w:t>
      </w:r>
      <w:r w:rsidR="00DB4CAF">
        <w:rPr>
          <w:b/>
          <w:sz w:val="24"/>
          <w:szCs w:val="24"/>
        </w:rPr>
        <w:t>:</w:t>
      </w:r>
      <w:r w:rsidR="00DB4CAF">
        <w:rPr>
          <w:b/>
          <w:sz w:val="24"/>
          <w:szCs w:val="24"/>
        </w:rPr>
        <w:tab/>
      </w:r>
      <w:r w:rsidR="00E41792">
        <w:rPr>
          <w:sz w:val="24"/>
          <w:szCs w:val="24"/>
        </w:rPr>
        <w:t>Rose Elam</w:t>
      </w:r>
      <w:r>
        <w:rPr>
          <w:sz w:val="24"/>
          <w:szCs w:val="24"/>
        </w:rPr>
        <w:t xml:space="preserve"> (Elam House);</w:t>
      </w:r>
      <w:r w:rsidR="005E74EF">
        <w:rPr>
          <w:sz w:val="24"/>
          <w:szCs w:val="24"/>
        </w:rPr>
        <w:t xml:space="preserve"> Alvernia </w:t>
      </w:r>
      <w:r>
        <w:rPr>
          <w:sz w:val="24"/>
          <w:szCs w:val="24"/>
        </w:rPr>
        <w:t>Disnew</w:t>
      </w:r>
      <w:r w:rsidR="00E41792">
        <w:rPr>
          <w:sz w:val="24"/>
          <w:szCs w:val="24"/>
        </w:rPr>
        <w:t xml:space="preserve">, Crystal Lane (DSFAP); </w:t>
      </w:r>
      <w:r w:rsidR="000A06F7">
        <w:rPr>
          <w:sz w:val="24"/>
          <w:szCs w:val="24"/>
        </w:rPr>
        <w:t>Dwayne Wi</w:t>
      </w:r>
      <w:r w:rsidR="00E41792">
        <w:rPr>
          <w:sz w:val="24"/>
          <w:szCs w:val="24"/>
        </w:rPr>
        <w:t>lson (Milestone Counseling), Vanessa Futrell</w:t>
      </w:r>
      <w:r w:rsidR="005E74EF">
        <w:rPr>
          <w:sz w:val="24"/>
          <w:szCs w:val="24"/>
        </w:rPr>
        <w:t>,</w:t>
      </w:r>
      <w:r w:rsidR="00B56A45">
        <w:rPr>
          <w:sz w:val="24"/>
          <w:szCs w:val="24"/>
        </w:rPr>
        <w:t xml:space="preserve"> </w:t>
      </w:r>
      <w:r w:rsidR="00E41792">
        <w:rPr>
          <w:sz w:val="24"/>
          <w:szCs w:val="24"/>
        </w:rPr>
        <w:t>(1Life1Love, Inc.);</w:t>
      </w:r>
      <w:r w:rsidR="005E74EF">
        <w:rPr>
          <w:sz w:val="24"/>
          <w:szCs w:val="24"/>
        </w:rPr>
        <w:t xml:space="preserve"> Victory Whitaker (FAM MA</w:t>
      </w:r>
      <w:r w:rsidR="005E74EF" w:rsidRPr="005E74EF">
        <w:rPr>
          <w:sz w:val="24"/>
          <w:szCs w:val="24"/>
        </w:rPr>
        <w:t>T);</w:t>
      </w:r>
      <w:r w:rsidR="00E41792">
        <w:rPr>
          <w:sz w:val="24"/>
          <w:szCs w:val="24"/>
        </w:rPr>
        <w:t xml:space="preserve"> Monique Swittenberg, (Ms. Polly’s Kidz)</w:t>
      </w:r>
    </w:p>
    <w:p w:rsidR="00747BB1" w:rsidRPr="00BE3006" w:rsidRDefault="00747BB1" w:rsidP="009A34AC">
      <w:pPr>
        <w:spacing w:after="0" w:line="240" w:lineRule="auto"/>
        <w:jc w:val="both"/>
        <w:rPr>
          <w:b/>
          <w:sz w:val="24"/>
          <w:szCs w:val="24"/>
        </w:rPr>
      </w:pPr>
    </w:p>
    <w:p w:rsidR="005959B7" w:rsidRPr="00BE3006" w:rsidRDefault="00DB4CAF" w:rsidP="009A34AC">
      <w:pPr>
        <w:shd w:val="clear" w:color="auto" w:fill="D9D9D9"/>
        <w:spacing w:after="0" w:line="240" w:lineRule="auto"/>
        <w:ind w:left="2160" w:hanging="2160"/>
        <w:jc w:val="both"/>
        <w:rPr>
          <w:sz w:val="24"/>
          <w:szCs w:val="24"/>
        </w:rPr>
      </w:pPr>
      <w:r>
        <w:rPr>
          <w:b/>
          <w:sz w:val="24"/>
          <w:szCs w:val="24"/>
        </w:rPr>
        <w:t>Others Present</w:t>
      </w:r>
      <w:r w:rsidRPr="00005181">
        <w:rPr>
          <w:b/>
          <w:sz w:val="24"/>
          <w:szCs w:val="24"/>
        </w:rPr>
        <w:t>:</w:t>
      </w:r>
      <w:r w:rsidR="005E74EF" w:rsidRPr="00005181">
        <w:rPr>
          <w:b/>
          <w:sz w:val="24"/>
          <w:szCs w:val="24"/>
        </w:rPr>
        <w:t xml:space="preserve"> </w:t>
      </w:r>
      <w:r w:rsidR="005E74EF" w:rsidRPr="00E1684D">
        <w:rPr>
          <w:sz w:val="24"/>
          <w:szCs w:val="24"/>
        </w:rPr>
        <w:t>Reginald Daye, Regional</w:t>
      </w:r>
      <w:r w:rsidR="00005181" w:rsidRPr="00E1684D">
        <w:rPr>
          <w:sz w:val="24"/>
          <w:szCs w:val="24"/>
        </w:rPr>
        <w:t xml:space="preserve"> Advocate</w:t>
      </w:r>
      <w:r w:rsidR="005959B7" w:rsidRPr="00BE3006">
        <w:rPr>
          <w:sz w:val="24"/>
          <w:szCs w:val="24"/>
        </w:rPr>
        <w:t xml:space="preserve"> </w:t>
      </w:r>
    </w:p>
    <w:p w:rsidR="005E74EF" w:rsidRPr="00BE3006" w:rsidRDefault="005E74EF" w:rsidP="009A34AC">
      <w:pPr>
        <w:spacing w:after="0" w:line="240" w:lineRule="auto"/>
        <w:jc w:val="both"/>
        <w:rPr>
          <w:b/>
          <w:sz w:val="24"/>
          <w:szCs w:val="24"/>
        </w:rPr>
      </w:pPr>
    </w:p>
    <w:p w:rsidR="005E74EF" w:rsidRDefault="005959B7" w:rsidP="006B1D64">
      <w:pPr>
        <w:shd w:val="clear" w:color="auto" w:fill="D9D9D9"/>
        <w:spacing w:after="0" w:line="240" w:lineRule="auto"/>
        <w:jc w:val="both"/>
        <w:rPr>
          <w:b/>
          <w:sz w:val="24"/>
          <w:szCs w:val="24"/>
        </w:rPr>
      </w:pPr>
      <w:r w:rsidRPr="00BE3006">
        <w:rPr>
          <w:b/>
          <w:sz w:val="24"/>
          <w:szCs w:val="24"/>
        </w:rPr>
        <w:t xml:space="preserve">Others Absent: </w:t>
      </w:r>
      <w:r w:rsidR="00E1684D">
        <w:rPr>
          <w:b/>
          <w:sz w:val="24"/>
          <w:szCs w:val="24"/>
        </w:rPr>
        <w:t xml:space="preserve">  </w:t>
      </w:r>
      <w:r w:rsidR="00E1684D" w:rsidRPr="00E1684D">
        <w:rPr>
          <w:sz w:val="24"/>
          <w:szCs w:val="24"/>
        </w:rPr>
        <w:t>Nurturing Hearts, Moody’s Residential Case Center</w:t>
      </w:r>
    </w:p>
    <w:p w:rsidR="006B1D64" w:rsidRDefault="006B1D64" w:rsidP="006B1D64">
      <w:pPr>
        <w:shd w:val="clear" w:color="auto" w:fill="D9D9D9"/>
        <w:spacing w:after="0" w:line="240" w:lineRule="auto"/>
        <w:jc w:val="both"/>
        <w:rPr>
          <w:b/>
          <w:sz w:val="24"/>
          <w:szCs w:val="24"/>
        </w:rPr>
      </w:pPr>
    </w:p>
    <w:p w:rsidR="005E74EF" w:rsidRDefault="005E74EF" w:rsidP="009A34AC">
      <w:pPr>
        <w:spacing w:after="0" w:line="240" w:lineRule="auto"/>
        <w:jc w:val="both"/>
        <w:rPr>
          <w:b/>
          <w:sz w:val="24"/>
          <w:szCs w:val="24"/>
        </w:rPr>
      </w:pPr>
    </w:p>
    <w:p w:rsidR="005E74EF" w:rsidRDefault="005E74EF" w:rsidP="009A34AC">
      <w:pPr>
        <w:spacing w:after="0" w:line="240" w:lineRule="auto"/>
        <w:jc w:val="both"/>
        <w:rPr>
          <w:b/>
          <w:sz w:val="24"/>
          <w:szCs w:val="24"/>
        </w:rPr>
      </w:pPr>
    </w:p>
    <w:p w:rsidR="00457293" w:rsidRPr="00D25077" w:rsidRDefault="008254C4" w:rsidP="009A34AC">
      <w:pPr>
        <w:numPr>
          <w:ilvl w:val="0"/>
          <w:numId w:val="8"/>
        </w:numPr>
        <w:spacing w:after="0" w:line="240" w:lineRule="auto"/>
        <w:jc w:val="both"/>
        <w:rPr>
          <w:b/>
          <w:sz w:val="24"/>
          <w:szCs w:val="24"/>
          <w:u w:val="single"/>
        </w:rPr>
      </w:pPr>
      <w:r w:rsidRPr="00D25077">
        <w:rPr>
          <w:b/>
          <w:sz w:val="24"/>
          <w:szCs w:val="24"/>
          <w:u w:val="single"/>
        </w:rPr>
        <w:t>Ca</w:t>
      </w:r>
      <w:r w:rsidR="00457293" w:rsidRPr="00D25077">
        <w:rPr>
          <w:b/>
          <w:sz w:val="24"/>
          <w:szCs w:val="24"/>
          <w:u w:val="single"/>
        </w:rPr>
        <w:t>ll to Order</w:t>
      </w:r>
      <w:r w:rsidRPr="00D25077">
        <w:rPr>
          <w:b/>
          <w:sz w:val="24"/>
          <w:szCs w:val="24"/>
          <w:u w:val="single"/>
        </w:rPr>
        <w:t xml:space="preserve">  </w:t>
      </w:r>
    </w:p>
    <w:p w:rsidR="00D74DB0" w:rsidRDefault="005959B7" w:rsidP="009A34AC">
      <w:pPr>
        <w:spacing w:after="0" w:line="240" w:lineRule="auto"/>
        <w:jc w:val="both"/>
        <w:rPr>
          <w:sz w:val="24"/>
          <w:szCs w:val="24"/>
        </w:rPr>
      </w:pPr>
      <w:r w:rsidRPr="00BE3006">
        <w:rPr>
          <w:sz w:val="24"/>
          <w:szCs w:val="24"/>
        </w:rPr>
        <w:t xml:space="preserve">The meeting was called to order </w:t>
      </w:r>
      <w:r w:rsidR="00266F83" w:rsidRPr="00266F83">
        <w:rPr>
          <w:sz w:val="24"/>
          <w:szCs w:val="24"/>
        </w:rPr>
        <w:t xml:space="preserve">at 9:08 </w:t>
      </w:r>
      <w:r w:rsidR="005E74EF" w:rsidRPr="00266F83">
        <w:rPr>
          <w:sz w:val="24"/>
          <w:szCs w:val="24"/>
        </w:rPr>
        <w:t>am,</w:t>
      </w:r>
      <w:r w:rsidR="005E74EF">
        <w:rPr>
          <w:sz w:val="24"/>
          <w:szCs w:val="24"/>
        </w:rPr>
        <w:t xml:space="preserve"> </w:t>
      </w:r>
      <w:r w:rsidR="007C3F97">
        <w:rPr>
          <w:sz w:val="24"/>
          <w:szCs w:val="24"/>
        </w:rPr>
        <w:t>by Mr. Richard Cottingham, LHRC Acting Chairperson</w:t>
      </w:r>
      <w:r w:rsidR="008254C4">
        <w:rPr>
          <w:sz w:val="24"/>
          <w:szCs w:val="24"/>
        </w:rPr>
        <w:t>. The meeting was held at</w:t>
      </w:r>
      <w:r w:rsidRPr="00BE3006">
        <w:rPr>
          <w:sz w:val="24"/>
          <w:szCs w:val="24"/>
        </w:rPr>
        <w:t xml:space="preserve"> </w:t>
      </w:r>
      <w:r w:rsidR="005E74EF">
        <w:rPr>
          <w:sz w:val="24"/>
          <w:szCs w:val="24"/>
        </w:rPr>
        <w:t xml:space="preserve">FAM MAT </w:t>
      </w:r>
      <w:r>
        <w:rPr>
          <w:sz w:val="24"/>
          <w:szCs w:val="24"/>
        </w:rPr>
        <w:t xml:space="preserve">11815 </w:t>
      </w:r>
      <w:r w:rsidR="00EC74A5">
        <w:rPr>
          <w:sz w:val="24"/>
          <w:szCs w:val="24"/>
        </w:rPr>
        <w:t xml:space="preserve">Fountain </w:t>
      </w:r>
      <w:r w:rsidR="008254C4">
        <w:rPr>
          <w:sz w:val="24"/>
          <w:szCs w:val="24"/>
        </w:rPr>
        <w:t>Way, Newport News, Virginia</w:t>
      </w:r>
      <w:r w:rsidR="00EC74A5">
        <w:rPr>
          <w:sz w:val="24"/>
          <w:szCs w:val="24"/>
        </w:rPr>
        <w:t>.</w:t>
      </w:r>
      <w:r w:rsidRPr="00BE3006">
        <w:rPr>
          <w:sz w:val="24"/>
          <w:szCs w:val="24"/>
        </w:rPr>
        <w:t xml:space="preserve"> </w:t>
      </w:r>
    </w:p>
    <w:p w:rsidR="005E74EF" w:rsidRDefault="005E74EF" w:rsidP="009A34AC">
      <w:pPr>
        <w:spacing w:after="0" w:line="240" w:lineRule="auto"/>
        <w:jc w:val="both"/>
        <w:rPr>
          <w:sz w:val="24"/>
          <w:szCs w:val="24"/>
        </w:rPr>
      </w:pPr>
    </w:p>
    <w:p w:rsidR="00E70ACC" w:rsidRPr="00D25077" w:rsidRDefault="00457293" w:rsidP="009A34AC">
      <w:pPr>
        <w:numPr>
          <w:ilvl w:val="0"/>
          <w:numId w:val="8"/>
        </w:numPr>
        <w:spacing w:after="0" w:line="240" w:lineRule="auto"/>
        <w:jc w:val="both"/>
        <w:rPr>
          <w:b/>
          <w:sz w:val="24"/>
          <w:szCs w:val="24"/>
          <w:u w:val="single"/>
        </w:rPr>
      </w:pPr>
      <w:r w:rsidRPr="00D25077">
        <w:rPr>
          <w:b/>
          <w:sz w:val="24"/>
          <w:szCs w:val="24"/>
          <w:u w:val="single"/>
        </w:rPr>
        <w:t>Adoption of Agenda</w:t>
      </w:r>
      <w:r w:rsidR="005959B7" w:rsidRPr="00D25077">
        <w:rPr>
          <w:b/>
          <w:sz w:val="24"/>
          <w:szCs w:val="24"/>
          <w:u w:val="single"/>
        </w:rPr>
        <w:t xml:space="preserve">      </w:t>
      </w:r>
    </w:p>
    <w:p w:rsidR="005959B7" w:rsidRPr="00BE3006" w:rsidRDefault="005959B7" w:rsidP="009A34AC">
      <w:pPr>
        <w:spacing w:after="0" w:line="240" w:lineRule="auto"/>
        <w:jc w:val="both"/>
        <w:rPr>
          <w:sz w:val="24"/>
          <w:szCs w:val="24"/>
        </w:rPr>
      </w:pPr>
      <w:r w:rsidRPr="00BE3006">
        <w:rPr>
          <w:sz w:val="24"/>
          <w:szCs w:val="24"/>
        </w:rPr>
        <w:t xml:space="preserve">A motion was made, seconded </w:t>
      </w:r>
      <w:r w:rsidR="00EC74A5">
        <w:rPr>
          <w:sz w:val="24"/>
          <w:szCs w:val="24"/>
        </w:rPr>
        <w:t>and approved to adopt the agenda.</w:t>
      </w:r>
    </w:p>
    <w:p w:rsidR="005959B7" w:rsidRPr="00BE3006" w:rsidRDefault="005959B7" w:rsidP="009A34AC">
      <w:pPr>
        <w:spacing w:after="0" w:line="240" w:lineRule="auto"/>
        <w:jc w:val="both"/>
        <w:rPr>
          <w:sz w:val="24"/>
          <w:szCs w:val="24"/>
        </w:rPr>
      </w:pPr>
    </w:p>
    <w:p w:rsidR="00E70ACC" w:rsidRPr="00D25077" w:rsidRDefault="00457293" w:rsidP="009A34AC">
      <w:pPr>
        <w:numPr>
          <w:ilvl w:val="0"/>
          <w:numId w:val="8"/>
        </w:numPr>
        <w:spacing w:after="0" w:line="240" w:lineRule="auto"/>
        <w:jc w:val="both"/>
        <w:rPr>
          <w:b/>
          <w:sz w:val="24"/>
          <w:szCs w:val="24"/>
          <w:u w:val="single"/>
        </w:rPr>
      </w:pPr>
      <w:r w:rsidRPr="00D25077">
        <w:rPr>
          <w:b/>
          <w:sz w:val="24"/>
          <w:szCs w:val="24"/>
          <w:u w:val="single"/>
        </w:rPr>
        <w:t>Approval of Minutes</w:t>
      </w:r>
      <w:r w:rsidR="00E70ACC" w:rsidRPr="00D25077">
        <w:rPr>
          <w:b/>
          <w:sz w:val="24"/>
          <w:szCs w:val="24"/>
          <w:u w:val="single"/>
        </w:rPr>
        <w:t xml:space="preserve">  </w:t>
      </w:r>
    </w:p>
    <w:p w:rsidR="005959B7" w:rsidRPr="00266F83" w:rsidRDefault="005959B7" w:rsidP="00266F83">
      <w:pPr>
        <w:spacing w:after="0" w:line="240" w:lineRule="auto"/>
        <w:ind w:left="2430" w:hanging="2430"/>
        <w:jc w:val="both"/>
        <w:rPr>
          <w:sz w:val="24"/>
          <w:szCs w:val="24"/>
        </w:rPr>
      </w:pPr>
      <w:r w:rsidRPr="00266F83">
        <w:rPr>
          <w:sz w:val="24"/>
          <w:szCs w:val="24"/>
        </w:rPr>
        <w:t>A motion was made</w:t>
      </w:r>
      <w:r w:rsidR="00364E1C" w:rsidRPr="00266F83">
        <w:rPr>
          <w:sz w:val="24"/>
          <w:szCs w:val="24"/>
        </w:rPr>
        <w:t>, seconded and</w:t>
      </w:r>
      <w:r w:rsidR="00CB03EA" w:rsidRPr="00266F83">
        <w:rPr>
          <w:sz w:val="24"/>
          <w:szCs w:val="24"/>
        </w:rPr>
        <w:t xml:space="preserve"> passed to approve</w:t>
      </w:r>
      <w:r w:rsidR="00EC74A5" w:rsidRPr="00266F83">
        <w:rPr>
          <w:sz w:val="24"/>
          <w:szCs w:val="24"/>
        </w:rPr>
        <w:t xml:space="preserve"> </w:t>
      </w:r>
      <w:r w:rsidR="0016107A" w:rsidRPr="00266F83">
        <w:rPr>
          <w:sz w:val="24"/>
          <w:szCs w:val="24"/>
        </w:rPr>
        <w:t>the</w:t>
      </w:r>
      <w:r w:rsidRPr="00266F83">
        <w:rPr>
          <w:sz w:val="24"/>
          <w:szCs w:val="24"/>
        </w:rPr>
        <w:t xml:space="preserve"> minutes from </w:t>
      </w:r>
      <w:r w:rsidR="00266F83">
        <w:rPr>
          <w:sz w:val="24"/>
          <w:szCs w:val="24"/>
        </w:rPr>
        <w:t>July</w:t>
      </w:r>
      <w:r w:rsidR="00EC74A5" w:rsidRPr="00266F83">
        <w:rPr>
          <w:sz w:val="24"/>
          <w:szCs w:val="24"/>
        </w:rPr>
        <w:t xml:space="preserve"> 17, 2015</w:t>
      </w:r>
      <w:r w:rsidR="00266F83">
        <w:rPr>
          <w:sz w:val="24"/>
          <w:szCs w:val="24"/>
        </w:rPr>
        <w:t>.</w:t>
      </w:r>
      <w:r w:rsidR="007A390F" w:rsidRPr="00266F83">
        <w:rPr>
          <w:sz w:val="24"/>
          <w:szCs w:val="24"/>
        </w:rPr>
        <w:t xml:space="preserve"> </w:t>
      </w:r>
    </w:p>
    <w:p w:rsidR="00CB03EA" w:rsidRDefault="00CB03EA" w:rsidP="009A34AC">
      <w:pPr>
        <w:spacing w:after="0" w:line="240" w:lineRule="auto"/>
        <w:jc w:val="both"/>
        <w:rPr>
          <w:sz w:val="24"/>
          <w:szCs w:val="24"/>
        </w:rPr>
      </w:pPr>
    </w:p>
    <w:p w:rsidR="00457293" w:rsidRPr="00D25077" w:rsidRDefault="00457293" w:rsidP="009A34AC">
      <w:pPr>
        <w:numPr>
          <w:ilvl w:val="0"/>
          <w:numId w:val="8"/>
        </w:numPr>
        <w:spacing w:after="0" w:line="240" w:lineRule="auto"/>
        <w:jc w:val="both"/>
        <w:rPr>
          <w:b/>
          <w:sz w:val="24"/>
          <w:szCs w:val="24"/>
          <w:u w:val="single"/>
        </w:rPr>
      </w:pPr>
      <w:r w:rsidRPr="00D25077">
        <w:rPr>
          <w:b/>
          <w:sz w:val="24"/>
          <w:szCs w:val="24"/>
          <w:u w:val="single"/>
        </w:rPr>
        <w:t>Public Comments</w:t>
      </w:r>
      <w:r w:rsidR="005959B7" w:rsidRPr="00D25077">
        <w:rPr>
          <w:b/>
          <w:sz w:val="24"/>
          <w:szCs w:val="24"/>
          <w:u w:val="single"/>
        </w:rPr>
        <w:t xml:space="preserve">            </w:t>
      </w:r>
    </w:p>
    <w:p w:rsidR="005959B7" w:rsidRDefault="00B23165" w:rsidP="009A34AC">
      <w:pPr>
        <w:spacing w:after="0" w:line="240" w:lineRule="auto"/>
        <w:jc w:val="both"/>
        <w:rPr>
          <w:sz w:val="24"/>
          <w:szCs w:val="24"/>
        </w:rPr>
      </w:pPr>
      <w:r>
        <w:rPr>
          <w:sz w:val="24"/>
          <w:szCs w:val="24"/>
        </w:rPr>
        <w:t>There were no public comments.</w:t>
      </w:r>
    </w:p>
    <w:p w:rsidR="00711936" w:rsidRDefault="00711936" w:rsidP="009A34AC">
      <w:pPr>
        <w:spacing w:after="0" w:line="240" w:lineRule="auto"/>
        <w:jc w:val="both"/>
        <w:rPr>
          <w:sz w:val="24"/>
          <w:szCs w:val="24"/>
        </w:rPr>
      </w:pPr>
    </w:p>
    <w:p w:rsidR="00711936" w:rsidRPr="00711936" w:rsidRDefault="00711936" w:rsidP="009A34AC">
      <w:pPr>
        <w:numPr>
          <w:ilvl w:val="0"/>
          <w:numId w:val="8"/>
        </w:numPr>
        <w:spacing w:after="0" w:line="240" w:lineRule="auto"/>
        <w:jc w:val="both"/>
        <w:rPr>
          <w:b/>
          <w:sz w:val="24"/>
          <w:szCs w:val="24"/>
          <w:u w:val="single"/>
        </w:rPr>
      </w:pPr>
      <w:r w:rsidRPr="00711936">
        <w:rPr>
          <w:b/>
          <w:sz w:val="24"/>
          <w:szCs w:val="24"/>
          <w:u w:val="single"/>
        </w:rPr>
        <w:t xml:space="preserve">Regional Advocate Update(s) </w:t>
      </w:r>
    </w:p>
    <w:p w:rsidR="004A0ECD" w:rsidRPr="00005181" w:rsidRDefault="004A0ECD" w:rsidP="004A0ECD">
      <w:pPr>
        <w:numPr>
          <w:ilvl w:val="0"/>
          <w:numId w:val="12"/>
        </w:numPr>
        <w:spacing w:after="0" w:line="240" w:lineRule="auto"/>
        <w:jc w:val="both"/>
        <w:rPr>
          <w:i/>
          <w:sz w:val="24"/>
          <w:szCs w:val="24"/>
        </w:rPr>
      </w:pPr>
      <w:r w:rsidRPr="00005181">
        <w:rPr>
          <w:i/>
          <w:sz w:val="24"/>
          <w:szCs w:val="24"/>
        </w:rPr>
        <w:t>Present a presentation on the process for adding new services to their agency’</w:t>
      </w:r>
      <w:r w:rsidR="00FE1BB3" w:rsidRPr="00005181">
        <w:rPr>
          <w:i/>
          <w:sz w:val="24"/>
          <w:szCs w:val="24"/>
        </w:rPr>
        <w:t>s LHRC affiliation as noted below:</w:t>
      </w:r>
    </w:p>
    <w:p w:rsidR="00FE1BB3" w:rsidRDefault="00FE1BB3" w:rsidP="006B1D64">
      <w:pPr>
        <w:spacing w:after="0" w:line="240" w:lineRule="auto"/>
        <w:ind w:left="720"/>
        <w:jc w:val="both"/>
        <w:rPr>
          <w:sz w:val="24"/>
          <w:szCs w:val="24"/>
        </w:rPr>
      </w:pPr>
    </w:p>
    <w:p w:rsidR="00FE1BB3" w:rsidRDefault="00266F83" w:rsidP="00FE1BB3">
      <w:pPr>
        <w:numPr>
          <w:ilvl w:val="0"/>
          <w:numId w:val="12"/>
        </w:numPr>
        <w:spacing w:after="0" w:line="240" w:lineRule="auto"/>
        <w:jc w:val="both"/>
        <w:rPr>
          <w:sz w:val="24"/>
          <w:szCs w:val="24"/>
        </w:rPr>
      </w:pPr>
      <w:r>
        <w:rPr>
          <w:sz w:val="24"/>
          <w:szCs w:val="24"/>
        </w:rPr>
        <w:lastRenderedPageBreak/>
        <w:t xml:space="preserve">Adding a </w:t>
      </w:r>
      <w:r w:rsidR="00FE1BB3">
        <w:rPr>
          <w:sz w:val="24"/>
          <w:szCs w:val="24"/>
        </w:rPr>
        <w:t xml:space="preserve">New Service – </w:t>
      </w:r>
      <w:r>
        <w:rPr>
          <w:sz w:val="24"/>
          <w:szCs w:val="24"/>
        </w:rPr>
        <w:t xml:space="preserve">(As of February 2015) </w:t>
      </w:r>
      <w:r w:rsidR="00FE1BB3">
        <w:rPr>
          <w:sz w:val="24"/>
          <w:szCs w:val="24"/>
        </w:rPr>
        <w:t>Develop Human Rights Policy and Procedures for that program</w:t>
      </w:r>
      <w:r w:rsidR="00D601DB">
        <w:rPr>
          <w:sz w:val="24"/>
          <w:szCs w:val="24"/>
        </w:rPr>
        <w:t>.</w:t>
      </w:r>
      <w:r w:rsidR="00FE1BB3">
        <w:rPr>
          <w:sz w:val="24"/>
          <w:szCs w:val="24"/>
        </w:rPr>
        <w:t xml:space="preserve"> General letter to the Committee and copy Mr. Daye and Licensing Specialists.  Letter should state that the new service will come under your agency’s affiliation with the Human Rights Committee.  Include name licensure specialist in the letter. Also attach the rules of conduct and behavioral management.  Your Human Rights Policies for the new services must be submitted to Mr. Daye. He will review for compliance with the human rights regulations. Once a</w:t>
      </w:r>
      <w:r>
        <w:rPr>
          <w:sz w:val="24"/>
          <w:szCs w:val="24"/>
        </w:rPr>
        <w:t>ccepted, he</w:t>
      </w:r>
      <w:r w:rsidR="00FE1BB3">
        <w:rPr>
          <w:sz w:val="24"/>
          <w:szCs w:val="24"/>
        </w:rPr>
        <w:t xml:space="preserve"> with asked that you forward the approved copy to the members of the LHRC for their record.</w:t>
      </w:r>
    </w:p>
    <w:p w:rsidR="00FE1BB3" w:rsidRDefault="00FE1BB3" w:rsidP="006B1D64">
      <w:pPr>
        <w:spacing w:after="0" w:line="240" w:lineRule="auto"/>
        <w:ind w:left="720"/>
        <w:jc w:val="both"/>
        <w:rPr>
          <w:sz w:val="24"/>
          <w:szCs w:val="24"/>
        </w:rPr>
      </w:pPr>
      <w:r>
        <w:rPr>
          <w:sz w:val="24"/>
          <w:szCs w:val="24"/>
        </w:rPr>
        <w:t xml:space="preserve">You will need to present the rules of conduct and behavioral management policies to </w:t>
      </w:r>
      <w:r w:rsidR="006B1D64">
        <w:rPr>
          <w:sz w:val="24"/>
          <w:szCs w:val="24"/>
        </w:rPr>
        <w:t xml:space="preserve">the LHRC for approval. You will also </w:t>
      </w:r>
      <w:r>
        <w:rPr>
          <w:sz w:val="24"/>
          <w:szCs w:val="24"/>
        </w:rPr>
        <w:t xml:space="preserve">need </w:t>
      </w:r>
      <w:r w:rsidR="006B1D64">
        <w:rPr>
          <w:sz w:val="24"/>
          <w:szCs w:val="24"/>
        </w:rPr>
        <w:t xml:space="preserve">to </w:t>
      </w:r>
      <w:r>
        <w:rPr>
          <w:sz w:val="24"/>
          <w:szCs w:val="24"/>
        </w:rPr>
        <w:t>have someone from your program present a description of the new service that is being added to your agency’s LHRC affiliation for the public record, at the next LHRC meeting.</w:t>
      </w:r>
    </w:p>
    <w:p w:rsidR="006B1D64" w:rsidRPr="005A49E3" w:rsidRDefault="006B1D64" w:rsidP="006B1D64">
      <w:pPr>
        <w:spacing w:after="0" w:line="240" w:lineRule="auto"/>
        <w:ind w:left="720"/>
        <w:jc w:val="both"/>
        <w:rPr>
          <w:b/>
          <w:sz w:val="24"/>
          <w:szCs w:val="24"/>
          <w:u w:val="single"/>
        </w:rPr>
      </w:pPr>
    </w:p>
    <w:p w:rsidR="004A0ECD" w:rsidRPr="00005181" w:rsidRDefault="004A0ECD" w:rsidP="004A0ECD">
      <w:pPr>
        <w:numPr>
          <w:ilvl w:val="0"/>
          <w:numId w:val="12"/>
        </w:numPr>
        <w:spacing w:after="0" w:line="240" w:lineRule="auto"/>
        <w:jc w:val="both"/>
        <w:rPr>
          <w:sz w:val="24"/>
          <w:szCs w:val="24"/>
        </w:rPr>
      </w:pPr>
      <w:r w:rsidRPr="00005181">
        <w:rPr>
          <w:sz w:val="24"/>
          <w:szCs w:val="24"/>
        </w:rPr>
        <w:t xml:space="preserve">Also discussion the reporting requirement “CHRIS”. </w:t>
      </w:r>
    </w:p>
    <w:p w:rsidR="006B1D64" w:rsidRPr="00005181" w:rsidRDefault="006B1D64" w:rsidP="006B1D64">
      <w:pPr>
        <w:spacing w:after="0" w:line="240" w:lineRule="auto"/>
        <w:jc w:val="both"/>
        <w:rPr>
          <w:sz w:val="24"/>
          <w:szCs w:val="24"/>
          <w:highlight w:val="yellow"/>
        </w:rPr>
      </w:pPr>
    </w:p>
    <w:p w:rsidR="00DF5498" w:rsidRPr="00005181" w:rsidRDefault="000C16BE" w:rsidP="009A34AC">
      <w:pPr>
        <w:numPr>
          <w:ilvl w:val="0"/>
          <w:numId w:val="12"/>
        </w:numPr>
        <w:spacing w:after="0" w:line="240" w:lineRule="auto"/>
        <w:jc w:val="both"/>
        <w:rPr>
          <w:sz w:val="24"/>
          <w:szCs w:val="24"/>
        </w:rPr>
      </w:pPr>
      <w:r w:rsidRPr="00005181">
        <w:rPr>
          <w:sz w:val="24"/>
          <w:szCs w:val="24"/>
        </w:rPr>
        <w:t>Informed the LHRC members and provider affiliates that you must have a Delta password and CHRIS Log on to notify Mr. Daye of any abuse allegation complaints</w:t>
      </w:r>
      <w:r w:rsidR="00D601DB">
        <w:rPr>
          <w:sz w:val="24"/>
          <w:szCs w:val="24"/>
        </w:rPr>
        <w:t xml:space="preserve"> via the “CHRIS”</w:t>
      </w:r>
      <w:r w:rsidRPr="00005181">
        <w:rPr>
          <w:sz w:val="24"/>
          <w:szCs w:val="24"/>
        </w:rPr>
        <w:t>.  Also, when entering the allegation information, to make sure that you fill out all areas with an asterisk.  In addition, if you have any question or problems getting with the system, please contact the Delta Help Desk.  Mr. Daye made providers aware that peer-to-peer allegations are reportable</w:t>
      </w:r>
      <w:r w:rsidR="00DF5498" w:rsidRPr="00005181">
        <w:rPr>
          <w:sz w:val="24"/>
          <w:szCs w:val="24"/>
        </w:rPr>
        <w:t>.  When reporting, provider must check the peer-to-peer neglect category.</w:t>
      </w:r>
    </w:p>
    <w:p w:rsidR="00DF5498" w:rsidRPr="00005181" w:rsidRDefault="00DF5498" w:rsidP="00DF5498">
      <w:pPr>
        <w:pStyle w:val="ListParagraph"/>
        <w:rPr>
          <w:sz w:val="24"/>
          <w:szCs w:val="24"/>
        </w:rPr>
      </w:pPr>
    </w:p>
    <w:p w:rsidR="005959B7" w:rsidRPr="00005181" w:rsidRDefault="00DF5498" w:rsidP="009A34AC">
      <w:pPr>
        <w:numPr>
          <w:ilvl w:val="0"/>
          <w:numId w:val="12"/>
        </w:numPr>
        <w:spacing w:after="0" w:line="240" w:lineRule="auto"/>
        <w:jc w:val="both"/>
        <w:rPr>
          <w:sz w:val="24"/>
          <w:szCs w:val="24"/>
        </w:rPr>
      </w:pPr>
      <w:r w:rsidRPr="00005181">
        <w:rPr>
          <w:sz w:val="24"/>
          <w:szCs w:val="24"/>
        </w:rPr>
        <w:t>Mr. Daye informed provider’s that quarterly reports should be submitted to his office at least 2 weeks prior t</w:t>
      </w:r>
      <w:r w:rsidR="00D601DB">
        <w:rPr>
          <w:sz w:val="24"/>
          <w:szCs w:val="24"/>
        </w:rPr>
        <w:t xml:space="preserve">o the LHRC meeting.  </w:t>
      </w:r>
      <w:r w:rsidR="00D601DB" w:rsidRPr="0025459B">
        <w:rPr>
          <w:sz w:val="24"/>
          <w:szCs w:val="24"/>
          <w:highlight w:val="yellow"/>
        </w:rPr>
        <w:t>The Cooperative Agreement you signed,</w:t>
      </w:r>
      <w:r w:rsidRPr="0025459B">
        <w:rPr>
          <w:sz w:val="24"/>
          <w:szCs w:val="24"/>
          <w:highlight w:val="yellow"/>
        </w:rPr>
        <w:t xml:space="preserve"> require that reports be received 2 weeks prior to the LHRC meeting.</w:t>
      </w:r>
      <w:r w:rsidRPr="00005181">
        <w:rPr>
          <w:sz w:val="24"/>
          <w:szCs w:val="24"/>
        </w:rPr>
        <w:t xml:space="preserve"> </w:t>
      </w:r>
    </w:p>
    <w:p w:rsidR="00DF5498" w:rsidRPr="00005181" w:rsidRDefault="00DF5498" w:rsidP="00DF5498">
      <w:pPr>
        <w:pStyle w:val="ListParagraph"/>
        <w:rPr>
          <w:sz w:val="24"/>
          <w:szCs w:val="24"/>
        </w:rPr>
      </w:pPr>
    </w:p>
    <w:p w:rsidR="00DF5498" w:rsidRPr="00005181" w:rsidRDefault="00DF5498" w:rsidP="009A34AC">
      <w:pPr>
        <w:numPr>
          <w:ilvl w:val="0"/>
          <w:numId w:val="12"/>
        </w:numPr>
        <w:spacing w:after="0" w:line="240" w:lineRule="auto"/>
        <w:jc w:val="both"/>
        <w:rPr>
          <w:sz w:val="24"/>
          <w:szCs w:val="24"/>
        </w:rPr>
      </w:pPr>
      <w:r w:rsidRPr="00005181">
        <w:rPr>
          <w:sz w:val="24"/>
          <w:szCs w:val="24"/>
        </w:rPr>
        <w:t xml:space="preserve">Mr. Daye informed the LHRC committee and providers that Ms. </w:t>
      </w:r>
      <w:r w:rsidR="00D601DB">
        <w:rPr>
          <w:sz w:val="24"/>
          <w:szCs w:val="24"/>
        </w:rPr>
        <w:t xml:space="preserve">Diane </w:t>
      </w:r>
      <w:r w:rsidRPr="00005181">
        <w:rPr>
          <w:sz w:val="24"/>
          <w:szCs w:val="24"/>
        </w:rPr>
        <w:t xml:space="preserve">Cooper has resigned from the LHRC committee.  </w:t>
      </w:r>
    </w:p>
    <w:p w:rsidR="00F31750" w:rsidRPr="00005181" w:rsidRDefault="00F31750" w:rsidP="00DF5498">
      <w:pPr>
        <w:spacing w:after="0" w:line="240" w:lineRule="auto"/>
        <w:jc w:val="both"/>
        <w:rPr>
          <w:sz w:val="24"/>
          <w:szCs w:val="24"/>
        </w:rPr>
      </w:pPr>
    </w:p>
    <w:p w:rsidR="008559C6" w:rsidRPr="00005181" w:rsidRDefault="008559C6" w:rsidP="004A0ECD">
      <w:pPr>
        <w:spacing w:after="0" w:line="240" w:lineRule="auto"/>
        <w:ind w:left="720"/>
        <w:jc w:val="both"/>
        <w:rPr>
          <w:sz w:val="24"/>
          <w:szCs w:val="24"/>
        </w:rPr>
      </w:pPr>
    </w:p>
    <w:p w:rsidR="0025459B" w:rsidRPr="0025459B" w:rsidRDefault="00D601DB" w:rsidP="0025459B">
      <w:pPr>
        <w:pStyle w:val="ListParagraph"/>
        <w:numPr>
          <w:ilvl w:val="0"/>
          <w:numId w:val="12"/>
        </w:numPr>
        <w:spacing w:after="0" w:line="240" w:lineRule="auto"/>
        <w:jc w:val="both"/>
        <w:rPr>
          <w:b/>
          <w:sz w:val="24"/>
          <w:szCs w:val="24"/>
          <w:highlight w:val="yellow"/>
        </w:rPr>
      </w:pPr>
      <w:r w:rsidRPr="0025459B">
        <w:rPr>
          <w:b/>
          <w:sz w:val="24"/>
          <w:szCs w:val="24"/>
          <w:highlight w:val="yellow"/>
        </w:rPr>
        <w:t>Election of Officers: LHRC</w:t>
      </w:r>
      <w:r w:rsidR="008559C6" w:rsidRPr="0025459B">
        <w:rPr>
          <w:sz w:val="24"/>
          <w:szCs w:val="24"/>
          <w:highlight w:val="yellow"/>
        </w:rPr>
        <w:t xml:space="preserve">: </w:t>
      </w:r>
      <w:r w:rsidR="008559C6" w:rsidRPr="0025459B">
        <w:rPr>
          <w:b/>
          <w:sz w:val="24"/>
          <w:szCs w:val="24"/>
          <w:highlight w:val="yellow"/>
        </w:rPr>
        <w:t xml:space="preserve"> </w:t>
      </w:r>
      <w:r w:rsidRPr="0025459B">
        <w:rPr>
          <w:b/>
          <w:sz w:val="24"/>
          <w:szCs w:val="24"/>
          <w:highlight w:val="yellow"/>
        </w:rPr>
        <w:t xml:space="preserve">A motion was made, seconded and passed to appoint the following members to the assigned office: </w:t>
      </w:r>
      <w:r w:rsidR="0025459B" w:rsidRPr="0025459B">
        <w:rPr>
          <w:b/>
          <w:sz w:val="24"/>
          <w:szCs w:val="24"/>
          <w:highlight w:val="yellow"/>
        </w:rPr>
        <w:t xml:space="preserve"> </w:t>
      </w:r>
      <w:r w:rsidR="00E85294" w:rsidRPr="0025459B">
        <w:rPr>
          <w:b/>
          <w:sz w:val="24"/>
          <w:szCs w:val="24"/>
          <w:highlight w:val="yellow"/>
        </w:rPr>
        <w:t>Mr</w:t>
      </w:r>
      <w:r w:rsidR="008559C6" w:rsidRPr="0025459B">
        <w:rPr>
          <w:b/>
          <w:sz w:val="24"/>
          <w:szCs w:val="24"/>
          <w:highlight w:val="yellow"/>
        </w:rPr>
        <w:t>.</w:t>
      </w:r>
      <w:r w:rsidRPr="0025459B">
        <w:rPr>
          <w:b/>
          <w:sz w:val="24"/>
          <w:szCs w:val="24"/>
          <w:highlight w:val="yellow"/>
        </w:rPr>
        <w:t xml:space="preserve"> Richard Cottingham</w:t>
      </w:r>
      <w:r w:rsidR="0025459B" w:rsidRPr="0025459B">
        <w:rPr>
          <w:b/>
          <w:sz w:val="24"/>
          <w:szCs w:val="24"/>
          <w:highlight w:val="yellow"/>
        </w:rPr>
        <w:t xml:space="preserve">- </w:t>
      </w:r>
      <w:r w:rsidRPr="0025459B">
        <w:rPr>
          <w:b/>
          <w:sz w:val="24"/>
          <w:szCs w:val="24"/>
          <w:highlight w:val="yellow"/>
        </w:rPr>
        <w:t>C</w:t>
      </w:r>
      <w:r w:rsidR="0025459B" w:rsidRPr="0025459B">
        <w:rPr>
          <w:b/>
          <w:sz w:val="24"/>
          <w:szCs w:val="24"/>
          <w:highlight w:val="yellow"/>
        </w:rPr>
        <w:t>hairman</w:t>
      </w:r>
      <w:r w:rsidRPr="0025459B">
        <w:rPr>
          <w:b/>
          <w:sz w:val="24"/>
          <w:szCs w:val="24"/>
          <w:highlight w:val="yellow"/>
        </w:rPr>
        <w:t>;</w:t>
      </w:r>
    </w:p>
    <w:p w:rsidR="00D601DB" w:rsidRPr="0025459B" w:rsidRDefault="00D601DB" w:rsidP="0025459B">
      <w:pPr>
        <w:pStyle w:val="ListParagraph"/>
        <w:spacing w:after="0" w:line="240" w:lineRule="auto"/>
        <w:jc w:val="both"/>
        <w:rPr>
          <w:b/>
          <w:sz w:val="24"/>
          <w:szCs w:val="24"/>
        </w:rPr>
      </w:pPr>
      <w:r w:rsidRPr="0025459B">
        <w:rPr>
          <w:b/>
          <w:sz w:val="24"/>
          <w:szCs w:val="24"/>
          <w:highlight w:val="yellow"/>
        </w:rPr>
        <w:t>Ms. Leslie Brown – Vice Chairperson; Ms. Marjean Allen- Secretary</w:t>
      </w:r>
      <w:r w:rsidR="0025459B" w:rsidRPr="0025459B">
        <w:rPr>
          <w:b/>
          <w:sz w:val="24"/>
          <w:szCs w:val="24"/>
          <w:highlight w:val="yellow"/>
        </w:rPr>
        <w:t>.</w:t>
      </w:r>
    </w:p>
    <w:p w:rsidR="008559C6" w:rsidRPr="00005181" w:rsidRDefault="008559C6" w:rsidP="008559C6">
      <w:pPr>
        <w:pStyle w:val="ListParagraph"/>
        <w:rPr>
          <w:sz w:val="24"/>
          <w:szCs w:val="24"/>
        </w:rPr>
      </w:pPr>
    </w:p>
    <w:p w:rsidR="008559C6" w:rsidRPr="00005181" w:rsidRDefault="008559C6" w:rsidP="00F263E3">
      <w:pPr>
        <w:pStyle w:val="ListParagraph"/>
        <w:numPr>
          <w:ilvl w:val="0"/>
          <w:numId w:val="12"/>
        </w:numPr>
        <w:spacing w:after="0" w:line="240" w:lineRule="auto"/>
        <w:jc w:val="both"/>
        <w:rPr>
          <w:sz w:val="24"/>
          <w:szCs w:val="24"/>
        </w:rPr>
      </w:pPr>
      <w:r w:rsidRPr="00005181">
        <w:rPr>
          <w:sz w:val="24"/>
          <w:szCs w:val="24"/>
        </w:rPr>
        <w:t>Newly established suppor</w:t>
      </w:r>
      <w:r w:rsidR="00E85294" w:rsidRPr="00005181">
        <w:rPr>
          <w:sz w:val="24"/>
          <w:szCs w:val="24"/>
        </w:rPr>
        <w:t>t liaison, Dwayne Wilson</w:t>
      </w:r>
      <w:r w:rsidRPr="00005181">
        <w:rPr>
          <w:sz w:val="24"/>
          <w:szCs w:val="24"/>
        </w:rPr>
        <w:t xml:space="preserve"> of Milestone Counseling, will provide LHRC s</w:t>
      </w:r>
      <w:r w:rsidR="00E85294" w:rsidRPr="00005181">
        <w:rPr>
          <w:sz w:val="24"/>
          <w:szCs w:val="24"/>
        </w:rPr>
        <w:t>ecretarial support as of October 16</w:t>
      </w:r>
      <w:r w:rsidRPr="00005181">
        <w:rPr>
          <w:sz w:val="24"/>
          <w:szCs w:val="24"/>
        </w:rPr>
        <w:t>, 2015 meeting.</w:t>
      </w:r>
    </w:p>
    <w:p w:rsidR="008559C6" w:rsidRPr="00005181" w:rsidRDefault="008559C6" w:rsidP="00005181">
      <w:pPr>
        <w:spacing w:after="0" w:line="240" w:lineRule="auto"/>
        <w:jc w:val="both"/>
        <w:rPr>
          <w:i/>
          <w:sz w:val="24"/>
          <w:szCs w:val="24"/>
        </w:rPr>
      </w:pPr>
    </w:p>
    <w:p w:rsidR="00F31750" w:rsidRDefault="00F31750" w:rsidP="004A0ECD">
      <w:pPr>
        <w:spacing w:after="0" w:line="240" w:lineRule="auto"/>
        <w:ind w:left="720"/>
        <w:jc w:val="both"/>
        <w:rPr>
          <w:sz w:val="24"/>
          <w:szCs w:val="24"/>
        </w:rPr>
      </w:pPr>
    </w:p>
    <w:p w:rsidR="0025459B" w:rsidRDefault="0025459B" w:rsidP="004A0ECD">
      <w:pPr>
        <w:spacing w:after="0" w:line="240" w:lineRule="auto"/>
        <w:ind w:left="720"/>
        <w:jc w:val="both"/>
        <w:rPr>
          <w:sz w:val="24"/>
          <w:szCs w:val="24"/>
        </w:rPr>
      </w:pPr>
    </w:p>
    <w:p w:rsidR="0025459B" w:rsidRDefault="0025459B" w:rsidP="004A0ECD">
      <w:pPr>
        <w:spacing w:after="0" w:line="240" w:lineRule="auto"/>
        <w:ind w:left="720"/>
        <w:jc w:val="both"/>
        <w:rPr>
          <w:sz w:val="24"/>
          <w:szCs w:val="24"/>
        </w:rPr>
      </w:pPr>
    </w:p>
    <w:p w:rsidR="0025459B" w:rsidRPr="004A0ECD" w:rsidRDefault="0025459B" w:rsidP="004A0ECD">
      <w:pPr>
        <w:spacing w:after="0" w:line="240" w:lineRule="auto"/>
        <w:ind w:left="720"/>
        <w:jc w:val="both"/>
        <w:rPr>
          <w:sz w:val="24"/>
          <w:szCs w:val="24"/>
        </w:rPr>
      </w:pPr>
    </w:p>
    <w:p w:rsidR="00457293" w:rsidRPr="008F2931" w:rsidRDefault="005959B7" w:rsidP="009A34AC">
      <w:pPr>
        <w:numPr>
          <w:ilvl w:val="0"/>
          <w:numId w:val="8"/>
        </w:numPr>
        <w:spacing w:after="0" w:line="240" w:lineRule="auto"/>
        <w:jc w:val="both"/>
        <w:rPr>
          <w:sz w:val="24"/>
          <w:szCs w:val="24"/>
          <w:u w:val="single"/>
        </w:rPr>
      </w:pPr>
      <w:r w:rsidRPr="008F2931">
        <w:rPr>
          <w:b/>
          <w:sz w:val="24"/>
          <w:szCs w:val="24"/>
          <w:u w:val="single"/>
        </w:rPr>
        <w:t>Old Business</w:t>
      </w:r>
      <w:r w:rsidR="00E85294">
        <w:rPr>
          <w:sz w:val="24"/>
          <w:szCs w:val="24"/>
          <w:u w:val="single"/>
        </w:rPr>
        <w:t xml:space="preserve"> </w:t>
      </w:r>
      <w:r w:rsidR="00E85294" w:rsidRPr="00E85294">
        <w:rPr>
          <w:sz w:val="24"/>
          <w:szCs w:val="24"/>
        </w:rPr>
        <w:t>- None</w:t>
      </w:r>
      <w:r w:rsidRPr="00E85294">
        <w:rPr>
          <w:sz w:val="24"/>
          <w:szCs w:val="24"/>
        </w:rPr>
        <w:t xml:space="preserve">                </w:t>
      </w:r>
    </w:p>
    <w:p w:rsidR="00B25EE6" w:rsidRDefault="005959B7" w:rsidP="009A34AC">
      <w:pPr>
        <w:spacing w:after="0" w:line="240" w:lineRule="auto"/>
        <w:jc w:val="both"/>
        <w:rPr>
          <w:sz w:val="24"/>
          <w:szCs w:val="24"/>
        </w:rPr>
      </w:pPr>
      <w:r>
        <w:rPr>
          <w:sz w:val="24"/>
          <w:szCs w:val="24"/>
        </w:rPr>
        <w:t xml:space="preserve">            </w:t>
      </w:r>
    </w:p>
    <w:p w:rsidR="005959B7" w:rsidRPr="00BE3006" w:rsidRDefault="005959B7" w:rsidP="009A34AC">
      <w:pPr>
        <w:spacing w:after="0" w:line="240" w:lineRule="auto"/>
        <w:jc w:val="both"/>
        <w:rPr>
          <w:sz w:val="24"/>
          <w:szCs w:val="24"/>
        </w:rPr>
      </w:pPr>
      <w:r>
        <w:rPr>
          <w:sz w:val="24"/>
          <w:szCs w:val="24"/>
        </w:rPr>
        <w:t xml:space="preserve">   </w:t>
      </w:r>
      <w:r w:rsidR="006C2E08">
        <w:rPr>
          <w:sz w:val="24"/>
          <w:szCs w:val="24"/>
        </w:rPr>
        <w:t xml:space="preserve">                               </w:t>
      </w:r>
      <w:r w:rsidRPr="00BE3006">
        <w:rPr>
          <w:sz w:val="24"/>
          <w:szCs w:val="24"/>
        </w:rPr>
        <w:t xml:space="preserve">                                 </w:t>
      </w:r>
    </w:p>
    <w:p w:rsidR="00B25EE6" w:rsidRDefault="005959B7" w:rsidP="009A34AC">
      <w:pPr>
        <w:numPr>
          <w:ilvl w:val="0"/>
          <w:numId w:val="8"/>
        </w:numPr>
        <w:spacing w:after="0" w:line="240" w:lineRule="auto"/>
        <w:jc w:val="both"/>
        <w:rPr>
          <w:sz w:val="24"/>
          <w:szCs w:val="24"/>
          <w:u w:val="single"/>
        </w:rPr>
      </w:pPr>
      <w:r w:rsidRPr="008F2931">
        <w:rPr>
          <w:b/>
          <w:sz w:val="24"/>
          <w:szCs w:val="24"/>
          <w:u w:val="single"/>
        </w:rPr>
        <w:t>New Business</w:t>
      </w:r>
      <w:r w:rsidRPr="008F2931">
        <w:rPr>
          <w:sz w:val="24"/>
          <w:szCs w:val="24"/>
          <w:u w:val="single"/>
        </w:rPr>
        <w:t xml:space="preserve">  </w:t>
      </w:r>
    </w:p>
    <w:p w:rsidR="002073DC" w:rsidRPr="00165217" w:rsidRDefault="005959B7" w:rsidP="00B25EE6">
      <w:pPr>
        <w:spacing w:after="0" w:line="240" w:lineRule="auto"/>
        <w:ind w:left="720"/>
        <w:jc w:val="both"/>
        <w:rPr>
          <w:sz w:val="24"/>
          <w:szCs w:val="24"/>
          <w:u w:val="single"/>
        </w:rPr>
      </w:pPr>
      <w:r w:rsidRPr="008F2931">
        <w:rPr>
          <w:sz w:val="24"/>
          <w:szCs w:val="24"/>
          <w:u w:val="single"/>
        </w:rPr>
        <w:t xml:space="preserve">    </w:t>
      </w:r>
      <w:r w:rsidRPr="00165217">
        <w:rPr>
          <w:sz w:val="24"/>
          <w:szCs w:val="24"/>
          <w:u w:val="single"/>
        </w:rPr>
        <w:t xml:space="preserve">            </w:t>
      </w:r>
    </w:p>
    <w:p w:rsidR="007B64C3" w:rsidRDefault="007B64C3" w:rsidP="009A34AC">
      <w:pPr>
        <w:numPr>
          <w:ilvl w:val="0"/>
          <w:numId w:val="6"/>
        </w:numPr>
        <w:spacing w:after="0" w:line="240" w:lineRule="auto"/>
        <w:jc w:val="both"/>
        <w:rPr>
          <w:sz w:val="24"/>
          <w:szCs w:val="24"/>
        </w:rPr>
      </w:pPr>
      <w:r>
        <w:rPr>
          <w:sz w:val="24"/>
          <w:szCs w:val="24"/>
        </w:rPr>
        <w:t xml:space="preserve">Request for </w:t>
      </w:r>
      <w:r w:rsidR="00F263E3">
        <w:rPr>
          <w:sz w:val="24"/>
          <w:szCs w:val="24"/>
        </w:rPr>
        <w:t>new provider a</w:t>
      </w:r>
      <w:r w:rsidR="00E85294">
        <w:rPr>
          <w:sz w:val="24"/>
          <w:szCs w:val="24"/>
        </w:rPr>
        <w:t>ffiliation – Ms. Polly’s Kidz, Inc.</w:t>
      </w:r>
    </w:p>
    <w:p w:rsidR="00E85294" w:rsidRDefault="00E85294" w:rsidP="00E85294">
      <w:pPr>
        <w:spacing w:after="0" w:line="240" w:lineRule="auto"/>
        <w:ind w:left="720"/>
        <w:jc w:val="both"/>
        <w:rPr>
          <w:sz w:val="24"/>
          <w:szCs w:val="24"/>
        </w:rPr>
      </w:pPr>
      <w:r>
        <w:rPr>
          <w:sz w:val="24"/>
          <w:szCs w:val="24"/>
        </w:rPr>
        <w:t>Ms. Polly’s Kidz, is an intensive in-home counseling program that will serve youth with diagnosis of intellectual disability who may have a secondary diagnosis of mental illness and individuals who have deficits in adaptive living skills and are not able to live independently, all requires some level of supported living assistance.</w:t>
      </w:r>
    </w:p>
    <w:p w:rsidR="00A63DE7" w:rsidRDefault="00A63DE7" w:rsidP="00E85294">
      <w:pPr>
        <w:spacing w:after="0" w:line="240" w:lineRule="auto"/>
        <w:ind w:left="720"/>
        <w:jc w:val="both"/>
        <w:rPr>
          <w:sz w:val="24"/>
          <w:szCs w:val="24"/>
        </w:rPr>
      </w:pPr>
    </w:p>
    <w:p w:rsidR="00A63DE7" w:rsidRPr="0025459B" w:rsidRDefault="0025459B" w:rsidP="00E85294">
      <w:pPr>
        <w:spacing w:after="0" w:line="240" w:lineRule="auto"/>
        <w:ind w:left="720"/>
        <w:jc w:val="both"/>
        <w:rPr>
          <w:b/>
          <w:sz w:val="24"/>
          <w:szCs w:val="24"/>
        </w:rPr>
      </w:pPr>
      <w:r w:rsidRPr="0025459B">
        <w:rPr>
          <w:b/>
          <w:sz w:val="24"/>
          <w:szCs w:val="24"/>
          <w:highlight w:val="yellow"/>
        </w:rPr>
        <w:t>A motion was made, seconded and passed to grant LHRC</w:t>
      </w:r>
      <w:r w:rsidR="00A63DE7" w:rsidRPr="0025459B">
        <w:rPr>
          <w:b/>
          <w:sz w:val="24"/>
          <w:szCs w:val="24"/>
          <w:highlight w:val="yellow"/>
        </w:rPr>
        <w:t xml:space="preserve"> </w:t>
      </w:r>
      <w:r w:rsidRPr="0025459B">
        <w:rPr>
          <w:b/>
          <w:sz w:val="24"/>
          <w:szCs w:val="24"/>
          <w:highlight w:val="yellow"/>
        </w:rPr>
        <w:t>affiliation for Ms. Polly’s Kidz, LLC</w:t>
      </w:r>
      <w:r w:rsidR="00A63DE7" w:rsidRPr="0025459B">
        <w:rPr>
          <w:b/>
          <w:sz w:val="24"/>
          <w:szCs w:val="24"/>
          <w:highlight w:val="yellow"/>
        </w:rPr>
        <w:t>.</w:t>
      </w:r>
    </w:p>
    <w:p w:rsidR="00A63DE7" w:rsidRDefault="00A63DE7" w:rsidP="00E85294">
      <w:pPr>
        <w:spacing w:after="0" w:line="240" w:lineRule="auto"/>
        <w:ind w:left="720"/>
        <w:jc w:val="both"/>
        <w:rPr>
          <w:sz w:val="24"/>
          <w:szCs w:val="24"/>
        </w:rPr>
      </w:pPr>
    </w:p>
    <w:p w:rsidR="0025459B" w:rsidRDefault="0025459B" w:rsidP="0025459B">
      <w:pPr>
        <w:spacing w:after="0" w:line="240" w:lineRule="auto"/>
        <w:ind w:left="720"/>
        <w:jc w:val="both"/>
        <w:rPr>
          <w:sz w:val="24"/>
          <w:szCs w:val="24"/>
        </w:rPr>
      </w:pPr>
      <w:r w:rsidRPr="0025459B">
        <w:rPr>
          <w:b/>
          <w:sz w:val="24"/>
          <w:szCs w:val="24"/>
          <w:highlight w:val="yellow"/>
        </w:rPr>
        <w:t xml:space="preserve">A motion was made, seconded and passed </w:t>
      </w:r>
      <w:r w:rsidRPr="00DA2D39">
        <w:rPr>
          <w:b/>
          <w:sz w:val="24"/>
          <w:szCs w:val="24"/>
          <w:highlight w:val="yellow"/>
        </w:rPr>
        <w:t xml:space="preserve">to approve the </w:t>
      </w:r>
      <w:r w:rsidRPr="00DA2D39">
        <w:rPr>
          <w:sz w:val="24"/>
          <w:szCs w:val="24"/>
          <w:highlight w:val="yellow"/>
        </w:rPr>
        <w:t>Behavioral Management Policy of Ms. Polly’s Kidz.</w:t>
      </w:r>
      <w:r w:rsidR="00A63DE7">
        <w:rPr>
          <w:sz w:val="24"/>
          <w:szCs w:val="24"/>
        </w:rPr>
        <w:t xml:space="preserve"> </w:t>
      </w:r>
    </w:p>
    <w:p w:rsidR="00A63DE7" w:rsidRDefault="0025459B" w:rsidP="0025459B">
      <w:pPr>
        <w:spacing w:after="0" w:line="240" w:lineRule="auto"/>
        <w:ind w:left="720"/>
        <w:jc w:val="both"/>
        <w:rPr>
          <w:sz w:val="24"/>
          <w:szCs w:val="24"/>
        </w:rPr>
      </w:pPr>
      <w:r w:rsidRPr="0025459B">
        <w:rPr>
          <w:b/>
          <w:sz w:val="24"/>
          <w:szCs w:val="24"/>
          <w:highlight w:val="yellow"/>
        </w:rPr>
        <w:t xml:space="preserve">A motion was made, seconded and passed to approve </w:t>
      </w:r>
      <w:r w:rsidRPr="0025459B">
        <w:rPr>
          <w:sz w:val="24"/>
          <w:szCs w:val="24"/>
          <w:highlight w:val="yellow"/>
        </w:rPr>
        <w:t>Ms. Polly’s Kidz Program Rules of C</w:t>
      </w:r>
      <w:r w:rsidR="00A63DE7" w:rsidRPr="0025459B">
        <w:rPr>
          <w:sz w:val="24"/>
          <w:szCs w:val="24"/>
          <w:highlight w:val="yellow"/>
        </w:rPr>
        <w:t>onducts</w:t>
      </w:r>
      <w:r w:rsidRPr="0025459B">
        <w:rPr>
          <w:sz w:val="24"/>
          <w:szCs w:val="24"/>
          <w:highlight w:val="yellow"/>
        </w:rPr>
        <w:t xml:space="preserve"> will the change in item #6 to read “No </w:t>
      </w:r>
      <w:r w:rsidR="00B018C0" w:rsidRPr="0025459B">
        <w:rPr>
          <w:sz w:val="24"/>
          <w:szCs w:val="24"/>
          <w:highlight w:val="yellow"/>
        </w:rPr>
        <w:t xml:space="preserve">smoking </w:t>
      </w:r>
      <w:r w:rsidRPr="0025459B">
        <w:rPr>
          <w:sz w:val="24"/>
          <w:szCs w:val="24"/>
          <w:highlight w:val="yellow"/>
        </w:rPr>
        <w:t>in the program</w:t>
      </w:r>
      <w:r>
        <w:rPr>
          <w:sz w:val="24"/>
          <w:szCs w:val="24"/>
        </w:rPr>
        <w:t>.</w:t>
      </w:r>
    </w:p>
    <w:p w:rsidR="008559C6" w:rsidRDefault="008559C6" w:rsidP="00B018C0">
      <w:pPr>
        <w:spacing w:after="0" w:line="240" w:lineRule="auto"/>
        <w:jc w:val="both"/>
        <w:rPr>
          <w:sz w:val="24"/>
          <w:szCs w:val="24"/>
        </w:rPr>
      </w:pPr>
    </w:p>
    <w:p w:rsidR="00B018C0" w:rsidRDefault="00B018C0" w:rsidP="00B018C0">
      <w:pPr>
        <w:spacing w:after="0" w:line="240" w:lineRule="auto"/>
        <w:jc w:val="both"/>
        <w:rPr>
          <w:sz w:val="24"/>
          <w:szCs w:val="24"/>
        </w:rPr>
      </w:pPr>
    </w:p>
    <w:p w:rsidR="008559C6" w:rsidRDefault="008559C6" w:rsidP="009A34AC">
      <w:pPr>
        <w:spacing w:after="0" w:line="240" w:lineRule="auto"/>
        <w:ind w:left="720"/>
        <w:jc w:val="both"/>
        <w:rPr>
          <w:sz w:val="24"/>
          <w:szCs w:val="24"/>
        </w:rPr>
      </w:pPr>
    </w:p>
    <w:p w:rsidR="008559C6" w:rsidRPr="008559C6" w:rsidRDefault="008559C6" w:rsidP="008559C6">
      <w:pPr>
        <w:numPr>
          <w:ilvl w:val="0"/>
          <w:numId w:val="8"/>
        </w:numPr>
        <w:spacing w:after="0" w:line="240" w:lineRule="auto"/>
        <w:jc w:val="both"/>
        <w:rPr>
          <w:b/>
          <w:sz w:val="24"/>
          <w:szCs w:val="24"/>
          <w:u w:val="single"/>
        </w:rPr>
      </w:pPr>
      <w:r w:rsidRPr="008559C6">
        <w:rPr>
          <w:b/>
          <w:sz w:val="24"/>
          <w:szCs w:val="24"/>
          <w:u w:val="single"/>
        </w:rPr>
        <w:t>Standing Reports:</w:t>
      </w:r>
    </w:p>
    <w:p w:rsidR="008559C6" w:rsidRDefault="008559C6" w:rsidP="009A34AC">
      <w:pPr>
        <w:spacing w:after="0" w:line="240" w:lineRule="auto"/>
        <w:ind w:left="720"/>
        <w:jc w:val="both"/>
        <w:rPr>
          <w:sz w:val="24"/>
          <w:szCs w:val="24"/>
        </w:rPr>
      </w:pPr>
    </w:p>
    <w:p w:rsidR="00711936" w:rsidRDefault="00711936" w:rsidP="009A34AC">
      <w:pPr>
        <w:numPr>
          <w:ilvl w:val="0"/>
          <w:numId w:val="6"/>
        </w:numPr>
        <w:spacing w:after="0" w:line="240" w:lineRule="auto"/>
        <w:jc w:val="both"/>
        <w:rPr>
          <w:sz w:val="24"/>
          <w:szCs w:val="24"/>
        </w:rPr>
      </w:pPr>
      <w:r>
        <w:rPr>
          <w:sz w:val="24"/>
          <w:szCs w:val="24"/>
        </w:rPr>
        <w:t>Affiliate Reports</w:t>
      </w:r>
      <w:r w:rsidR="004E3EDD">
        <w:rPr>
          <w:sz w:val="24"/>
          <w:szCs w:val="24"/>
        </w:rPr>
        <w:t xml:space="preserve"> </w:t>
      </w:r>
      <w:r w:rsidR="006918D5">
        <w:rPr>
          <w:sz w:val="24"/>
          <w:szCs w:val="24"/>
        </w:rPr>
        <w:t>– Reminder: Quarterly reports are due two weeks prior to scheduled meetings.   The next Quarterly Rep</w:t>
      </w:r>
      <w:r w:rsidR="00B018C0">
        <w:rPr>
          <w:sz w:val="24"/>
          <w:szCs w:val="24"/>
        </w:rPr>
        <w:t>ort is due January 15, 2016</w:t>
      </w:r>
      <w:r w:rsidR="006918D5">
        <w:rPr>
          <w:sz w:val="24"/>
          <w:szCs w:val="24"/>
        </w:rPr>
        <w:t>.</w:t>
      </w:r>
    </w:p>
    <w:tbl>
      <w:tblPr>
        <w:tblpPr w:leftFromText="180" w:rightFromText="180" w:vertAnchor="text" w:horzAnchor="margin" w:tblpY="314"/>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910"/>
        <w:gridCol w:w="1369"/>
        <w:gridCol w:w="1602"/>
        <w:gridCol w:w="1686"/>
        <w:gridCol w:w="3020"/>
      </w:tblGrid>
      <w:tr w:rsidR="00353EED" w:rsidTr="00F862FB">
        <w:trPr>
          <w:trHeight w:val="1168"/>
        </w:trPr>
        <w:tc>
          <w:tcPr>
            <w:tcW w:w="0" w:type="auto"/>
            <w:shd w:val="clear" w:color="auto" w:fill="FFFF00"/>
          </w:tcPr>
          <w:p w:rsidR="004E3EDD" w:rsidRPr="00F862FB" w:rsidRDefault="004E3EDD" w:rsidP="00F862FB">
            <w:pPr>
              <w:pStyle w:val="NoSpacing"/>
              <w:jc w:val="center"/>
              <w:rPr>
                <w:b/>
                <w:sz w:val="24"/>
                <w:szCs w:val="24"/>
              </w:rPr>
            </w:pPr>
            <w:r w:rsidRPr="00F862FB">
              <w:rPr>
                <w:b/>
                <w:sz w:val="24"/>
                <w:szCs w:val="24"/>
              </w:rPr>
              <w:t>Affiliate</w:t>
            </w:r>
          </w:p>
        </w:tc>
        <w:tc>
          <w:tcPr>
            <w:tcW w:w="0" w:type="auto"/>
            <w:shd w:val="clear" w:color="auto" w:fill="FFFF00"/>
          </w:tcPr>
          <w:p w:rsidR="004E3EDD" w:rsidRPr="00F862FB" w:rsidRDefault="004E3EDD" w:rsidP="00F862FB">
            <w:pPr>
              <w:pStyle w:val="NoSpacing"/>
              <w:jc w:val="center"/>
              <w:rPr>
                <w:b/>
                <w:sz w:val="24"/>
                <w:szCs w:val="24"/>
              </w:rPr>
            </w:pPr>
            <w:r w:rsidRPr="00F862FB">
              <w:rPr>
                <w:b/>
                <w:sz w:val="24"/>
                <w:szCs w:val="24"/>
              </w:rPr>
              <w:t># Served</w:t>
            </w:r>
          </w:p>
        </w:tc>
        <w:tc>
          <w:tcPr>
            <w:tcW w:w="0" w:type="auto"/>
            <w:shd w:val="clear" w:color="auto" w:fill="FFFF00"/>
          </w:tcPr>
          <w:p w:rsidR="004E3EDD" w:rsidRPr="00F862FB" w:rsidRDefault="004E3EDD" w:rsidP="00F862FB">
            <w:pPr>
              <w:pStyle w:val="NoSpacing"/>
              <w:jc w:val="center"/>
              <w:rPr>
                <w:b/>
                <w:sz w:val="24"/>
                <w:szCs w:val="24"/>
              </w:rPr>
            </w:pPr>
            <w:r w:rsidRPr="00F862FB">
              <w:rPr>
                <w:b/>
                <w:sz w:val="24"/>
                <w:szCs w:val="24"/>
              </w:rPr>
              <w:t># of Complaints</w:t>
            </w:r>
          </w:p>
        </w:tc>
        <w:tc>
          <w:tcPr>
            <w:tcW w:w="0" w:type="auto"/>
            <w:shd w:val="clear" w:color="auto" w:fill="FFFF00"/>
          </w:tcPr>
          <w:p w:rsidR="004E3EDD" w:rsidRPr="00F862FB" w:rsidRDefault="004E3EDD" w:rsidP="00F862FB">
            <w:pPr>
              <w:pStyle w:val="NoSpacing"/>
              <w:jc w:val="center"/>
              <w:rPr>
                <w:b/>
                <w:sz w:val="24"/>
                <w:szCs w:val="24"/>
              </w:rPr>
            </w:pPr>
            <w:r w:rsidRPr="00F862FB">
              <w:rPr>
                <w:b/>
                <w:sz w:val="24"/>
                <w:szCs w:val="24"/>
              </w:rPr>
              <w:t>#</w:t>
            </w:r>
            <w:r w:rsidR="00D61B80" w:rsidRPr="00F862FB">
              <w:rPr>
                <w:b/>
                <w:sz w:val="24"/>
                <w:szCs w:val="24"/>
              </w:rPr>
              <w:t xml:space="preserve"> of</w:t>
            </w:r>
            <w:r w:rsidRPr="00F862FB">
              <w:rPr>
                <w:b/>
                <w:sz w:val="24"/>
                <w:szCs w:val="24"/>
              </w:rPr>
              <w:t xml:space="preserve"> Cases of Allegations, Abuse or Neglect</w:t>
            </w:r>
          </w:p>
        </w:tc>
        <w:tc>
          <w:tcPr>
            <w:tcW w:w="0" w:type="auto"/>
            <w:shd w:val="clear" w:color="auto" w:fill="FFFF00"/>
          </w:tcPr>
          <w:p w:rsidR="004E3EDD" w:rsidRPr="00F862FB" w:rsidRDefault="004E3EDD" w:rsidP="00F862FB">
            <w:pPr>
              <w:pStyle w:val="NoSpacing"/>
              <w:jc w:val="center"/>
              <w:rPr>
                <w:b/>
                <w:sz w:val="24"/>
                <w:szCs w:val="24"/>
              </w:rPr>
            </w:pPr>
            <w:r w:rsidRPr="00F862FB">
              <w:rPr>
                <w:b/>
                <w:sz w:val="24"/>
                <w:szCs w:val="24"/>
              </w:rPr>
              <w:t>Compliance and/or Licensing</w:t>
            </w:r>
            <w:r w:rsidR="00537FF5" w:rsidRPr="00F862FB">
              <w:rPr>
                <w:b/>
                <w:sz w:val="24"/>
                <w:szCs w:val="24"/>
              </w:rPr>
              <w:t xml:space="preserve"> Notes</w:t>
            </w:r>
          </w:p>
        </w:tc>
        <w:tc>
          <w:tcPr>
            <w:tcW w:w="3020" w:type="dxa"/>
            <w:shd w:val="clear" w:color="auto" w:fill="FFFF00"/>
          </w:tcPr>
          <w:p w:rsidR="004E3EDD" w:rsidRPr="00F862FB" w:rsidRDefault="004E3EDD" w:rsidP="00F862FB">
            <w:pPr>
              <w:pStyle w:val="NoSpacing"/>
              <w:jc w:val="center"/>
              <w:rPr>
                <w:b/>
                <w:sz w:val="24"/>
                <w:szCs w:val="24"/>
              </w:rPr>
            </w:pPr>
            <w:r w:rsidRPr="00F862FB">
              <w:rPr>
                <w:b/>
                <w:sz w:val="24"/>
                <w:szCs w:val="24"/>
              </w:rPr>
              <w:t>Policy/Other</w:t>
            </w:r>
            <w:r w:rsidR="00537FF5" w:rsidRPr="00F862FB">
              <w:rPr>
                <w:b/>
                <w:sz w:val="24"/>
                <w:szCs w:val="24"/>
              </w:rPr>
              <w:t xml:space="preserve"> Notes</w:t>
            </w:r>
          </w:p>
        </w:tc>
      </w:tr>
      <w:tr w:rsidR="00353EED" w:rsidTr="00F862FB">
        <w:trPr>
          <w:trHeight w:val="1333"/>
        </w:trPr>
        <w:tc>
          <w:tcPr>
            <w:tcW w:w="0" w:type="auto"/>
            <w:shd w:val="clear" w:color="auto" w:fill="auto"/>
          </w:tcPr>
          <w:p w:rsidR="004E3EDD" w:rsidRPr="00F862FB" w:rsidRDefault="004E3EDD" w:rsidP="00F862FB">
            <w:pPr>
              <w:pStyle w:val="NoSpacing"/>
              <w:rPr>
                <w:b/>
                <w:sz w:val="24"/>
                <w:szCs w:val="24"/>
              </w:rPr>
            </w:pPr>
            <w:r w:rsidRPr="00F862FB">
              <w:rPr>
                <w:b/>
                <w:sz w:val="24"/>
                <w:szCs w:val="24"/>
              </w:rPr>
              <w:t>1Life1Love</w:t>
            </w:r>
          </w:p>
        </w:tc>
        <w:tc>
          <w:tcPr>
            <w:tcW w:w="0" w:type="auto"/>
            <w:shd w:val="clear" w:color="auto" w:fill="auto"/>
          </w:tcPr>
          <w:p w:rsidR="004E3EDD" w:rsidRPr="006A00DD" w:rsidRDefault="00B018C0" w:rsidP="00F862FB">
            <w:pPr>
              <w:pStyle w:val="NoSpacing"/>
            </w:pPr>
            <w:r>
              <w:t>48</w:t>
            </w:r>
          </w:p>
        </w:tc>
        <w:tc>
          <w:tcPr>
            <w:tcW w:w="0" w:type="auto"/>
            <w:shd w:val="clear" w:color="auto" w:fill="auto"/>
          </w:tcPr>
          <w:p w:rsidR="004E3EDD" w:rsidRPr="006A00DD" w:rsidRDefault="004E3EDD" w:rsidP="00F862FB">
            <w:pPr>
              <w:pStyle w:val="NoSpacing"/>
            </w:pPr>
            <w:r w:rsidRPr="006A00DD">
              <w:t>0</w:t>
            </w:r>
          </w:p>
        </w:tc>
        <w:tc>
          <w:tcPr>
            <w:tcW w:w="0" w:type="auto"/>
            <w:shd w:val="clear" w:color="auto" w:fill="auto"/>
          </w:tcPr>
          <w:p w:rsidR="004E3EDD" w:rsidRPr="006A00DD" w:rsidRDefault="004E3EDD" w:rsidP="00F862FB">
            <w:pPr>
              <w:pStyle w:val="NoSpacing"/>
            </w:pPr>
            <w:r w:rsidRPr="006A00DD">
              <w:t>0 – No Cases to resolve</w:t>
            </w:r>
          </w:p>
        </w:tc>
        <w:tc>
          <w:tcPr>
            <w:tcW w:w="0" w:type="auto"/>
            <w:shd w:val="clear" w:color="auto" w:fill="auto"/>
          </w:tcPr>
          <w:p w:rsidR="004E3EDD" w:rsidRPr="006A00DD" w:rsidRDefault="004E3EDD" w:rsidP="00F862FB">
            <w:pPr>
              <w:pStyle w:val="NoSpacing"/>
            </w:pPr>
            <w:r w:rsidRPr="006A00DD">
              <w:t>Continues to comply with regulations. Barry Lee, Licensing Agent</w:t>
            </w:r>
          </w:p>
        </w:tc>
        <w:tc>
          <w:tcPr>
            <w:tcW w:w="3020" w:type="dxa"/>
            <w:shd w:val="clear" w:color="auto" w:fill="auto"/>
          </w:tcPr>
          <w:p w:rsidR="004E3EDD" w:rsidRPr="006A00DD" w:rsidRDefault="004E3EDD" w:rsidP="00F862FB">
            <w:pPr>
              <w:pStyle w:val="NoSpacing"/>
            </w:pPr>
            <w:r w:rsidRPr="006A00DD">
              <w:t>Working to provide necessary training tools for empl</w:t>
            </w:r>
            <w:r w:rsidR="00B018C0">
              <w:t>oyees.  Conducted Human Rights Training on September 15, 2015.</w:t>
            </w:r>
          </w:p>
        </w:tc>
      </w:tr>
      <w:tr w:rsidR="00353EED" w:rsidTr="00F862FB">
        <w:trPr>
          <w:trHeight w:val="1063"/>
        </w:trPr>
        <w:tc>
          <w:tcPr>
            <w:tcW w:w="0" w:type="auto"/>
            <w:shd w:val="clear" w:color="auto" w:fill="auto"/>
          </w:tcPr>
          <w:p w:rsidR="004E3EDD" w:rsidRPr="00F862FB" w:rsidRDefault="004E3EDD" w:rsidP="00F862FB">
            <w:pPr>
              <w:pStyle w:val="NoSpacing"/>
              <w:rPr>
                <w:b/>
                <w:sz w:val="24"/>
                <w:szCs w:val="24"/>
              </w:rPr>
            </w:pPr>
            <w:r w:rsidRPr="00F862FB">
              <w:rPr>
                <w:b/>
                <w:sz w:val="24"/>
                <w:szCs w:val="24"/>
              </w:rPr>
              <w:t>Milestone Counseling Services</w:t>
            </w:r>
          </w:p>
        </w:tc>
        <w:tc>
          <w:tcPr>
            <w:tcW w:w="0" w:type="auto"/>
            <w:shd w:val="clear" w:color="auto" w:fill="auto"/>
          </w:tcPr>
          <w:p w:rsidR="004E3EDD" w:rsidRPr="006A00DD" w:rsidRDefault="00B018C0" w:rsidP="00F862FB">
            <w:pPr>
              <w:pStyle w:val="NoSpacing"/>
            </w:pPr>
            <w:r>
              <w:t>41</w:t>
            </w:r>
          </w:p>
        </w:tc>
        <w:tc>
          <w:tcPr>
            <w:tcW w:w="0" w:type="auto"/>
            <w:shd w:val="clear" w:color="auto" w:fill="auto"/>
          </w:tcPr>
          <w:p w:rsidR="004E3EDD" w:rsidRPr="006A00DD" w:rsidRDefault="00B018C0" w:rsidP="00F862FB">
            <w:pPr>
              <w:pStyle w:val="NoSpacing"/>
            </w:pPr>
            <w:r>
              <w:t>0</w:t>
            </w:r>
          </w:p>
        </w:tc>
        <w:tc>
          <w:tcPr>
            <w:tcW w:w="0" w:type="auto"/>
            <w:shd w:val="clear" w:color="auto" w:fill="auto"/>
          </w:tcPr>
          <w:p w:rsidR="004E3EDD" w:rsidRPr="006A00DD" w:rsidRDefault="004E3EDD" w:rsidP="00F862FB">
            <w:pPr>
              <w:pStyle w:val="NoSpacing"/>
            </w:pPr>
            <w:r w:rsidRPr="006A00DD">
              <w:t>0 – No pending or sanctions</w:t>
            </w:r>
          </w:p>
        </w:tc>
        <w:tc>
          <w:tcPr>
            <w:tcW w:w="0" w:type="auto"/>
            <w:shd w:val="clear" w:color="auto" w:fill="auto"/>
          </w:tcPr>
          <w:p w:rsidR="004E3EDD" w:rsidRPr="006A00DD" w:rsidRDefault="004E3EDD" w:rsidP="00F862FB">
            <w:pPr>
              <w:pStyle w:val="NoSpacing"/>
            </w:pPr>
            <w:r w:rsidRPr="006A00DD">
              <w:t>Currently Licensed</w:t>
            </w:r>
          </w:p>
        </w:tc>
        <w:tc>
          <w:tcPr>
            <w:tcW w:w="3020" w:type="dxa"/>
            <w:shd w:val="clear" w:color="auto" w:fill="auto"/>
          </w:tcPr>
          <w:p w:rsidR="004E3EDD" w:rsidRPr="006A00DD" w:rsidRDefault="004E3EDD" w:rsidP="00B018C0">
            <w:pPr>
              <w:pStyle w:val="NoSpacing"/>
            </w:pPr>
            <w:r>
              <w:t xml:space="preserve">Milestone </w:t>
            </w:r>
            <w:r w:rsidR="00B018C0">
              <w:t>has a new support liaison, Dwayne Wilson.</w:t>
            </w:r>
          </w:p>
        </w:tc>
      </w:tr>
      <w:tr w:rsidR="00353EED" w:rsidTr="005747F9">
        <w:trPr>
          <w:trHeight w:val="1592"/>
        </w:trPr>
        <w:tc>
          <w:tcPr>
            <w:tcW w:w="0" w:type="auto"/>
            <w:shd w:val="clear" w:color="auto" w:fill="auto"/>
          </w:tcPr>
          <w:p w:rsidR="004E3EDD" w:rsidRPr="00F862FB" w:rsidRDefault="004E3EDD" w:rsidP="00F862FB">
            <w:pPr>
              <w:pStyle w:val="NoSpacing"/>
              <w:rPr>
                <w:b/>
                <w:sz w:val="24"/>
                <w:szCs w:val="24"/>
              </w:rPr>
            </w:pPr>
            <w:r w:rsidRPr="00F862FB">
              <w:rPr>
                <w:b/>
                <w:sz w:val="24"/>
                <w:szCs w:val="24"/>
              </w:rPr>
              <w:lastRenderedPageBreak/>
              <w:t>DSFAP</w:t>
            </w:r>
          </w:p>
        </w:tc>
        <w:tc>
          <w:tcPr>
            <w:tcW w:w="0" w:type="auto"/>
            <w:shd w:val="clear" w:color="auto" w:fill="auto"/>
          </w:tcPr>
          <w:p w:rsidR="004E3EDD" w:rsidRPr="006A00DD" w:rsidRDefault="00B018C0" w:rsidP="00F862FB">
            <w:pPr>
              <w:pStyle w:val="NoSpacing"/>
            </w:pPr>
            <w:r>
              <w:t>24</w:t>
            </w:r>
          </w:p>
        </w:tc>
        <w:tc>
          <w:tcPr>
            <w:tcW w:w="0" w:type="auto"/>
            <w:shd w:val="clear" w:color="auto" w:fill="auto"/>
          </w:tcPr>
          <w:p w:rsidR="004E3EDD" w:rsidRPr="006A00DD" w:rsidRDefault="004E3EDD" w:rsidP="00F862FB">
            <w:pPr>
              <w:pStyle w:val="NoSpacing"/>
            </w:pPr>
            <w:r w:rsidRPr="006A00DD">
              <w:t>1</w:t>
            </w:r>
          </w:p>
        </w:tc>
        <w:tc>
          <w:tcPr>
            <w:tcW w:w="0" w:type="auto"/>
            <w:shd w:val="clear" w:color="auto" w:fill="auto"/>
          </w:tcPr>
          <w:p w:rsidR="004E3EDD" w:rsidRPr="006A00DD" w:rsidRDefault="004E3EDD" w:rsidP="00F862FB">
            <w:pPr>
              <w:pStyle w:val="NoSpacing"/>
            </w:pPr>
            <w:r w:rsidRPr="006A00DD">
              <w:t>13 to be discussed in closed hearing. No Citations</w:t>
            </w:r>
          </w:p>
        </w:tc>
        <w:tc>
          <w:tcPr>
            <w:tcW w:w="0" w:type="auto"/>
            <w:shd w:val="clear" w:color="auto" w:fill="auto"/>
          </w:tcPr>
          <w:p w:rsidR="004E3EDD" w:rsidRPr="006A00DD" w:rsidRDefault="004E3EDD" w:rsidP="00F862FB">
            <w:pPr>
              <w:pStyle w:val="NoSpacing"/>
            </w:pPr>
            <w:r w:rsidRPr="006A00DD">
              <w:t>Currently Licensed. Gail Schreiner, Licensing Specialists</w:t>
            </w:r>
          </w:p>
        </w:tc>
        <w:tc>
          <w:tcPr>
            <w:tcW w:w="3020" w:type="dxa"/>
            <w:shd w:val="clear" w:color="auto" w:fill="auto"/>
          </w:tcPr>
          <w:p w:rsidR="004E3EDD" w:rsidRPr="005747F9" w:rsidRDefault="005747F9" w:rsidP="005747F9">
            <w:pPr>
              <w:pStyle w:val="NoSpacing"/>
            </w:pPr>
            <w:r>
              <w:t>S</w:t>
            </w:r>
            <w:r w:rsidR="004E3EDD" w:rsidRPr="006A00DD">
              <w:t xml:space="preserve">urveillance video policy </w:t>
            </w:r>
            <w:r>
              <w:t xml:space="preserve">was approved. </w:t>
            </w:r>
            <w:r w:rsidR="004E3EDD" w:rsidRPr="006A00DD">
              <w:t xml:space="preserve"> </w:t>
            </w:r>
            <w:r>
              <w:t xml:space="preserve">Have administrator complete form so that presenter can be inducted into LHRC meeting. </w:t>
            </w:r>
            <w:r w:rsidRPr="005747F9">
              <w:t>Need to stay for closed session.</w:t>
            </w:r>
          </w:p>
        </w:tc>
      </w:tr>
      <w:tr w:rsidR="00353EED" w:rsidTr="00F862FB">
        <w:trPr>
          <w:trHeight w:val="539"/>
        </w:trPr>
        <w:tc>
          <w:tcPr>
            <w:tcW w:w="0" w:type="auto"/>
            <w:shd w:val="clear" w:color="auto" w:fill="auto"/>
          </w:tcPr>
          <w:p w:rsidR="004E3EDD" w:rsidRPr="00F862FB" w:rsidRDefault="004E3EDD" w:rsidP="00F862FB">
            <w:pPr>
              <w:pStyle w:val="NoSpacing"/>
              <w:rPr>
                <w:b/>
                <w:sz w:val="24"/>
                <w:szCs w:val="24"/>
              </w:rPr>
            </w:pPr>
            <w:r w:rsidRPr="00F862FB">
              <w:rPr>
                <w:b/>
                <w:sz w:val="24"/>
                <w:szCs w:val="24"/>
              </w:rPr>
              <w:t>Elam House</w:t>
            </w:r>
          </w:p>
        </w:tc>
        <w:tc>
          <w:tcPr>
            <w:tcW w:w="0" w:type="auto"/>
            <w:shd w:val="clear" w:color="auto" w:fill="auto"/>
          </w:tcPr>
          <w:p w:rsidR="004E3EDD" w:rsidRPr="006A00DD" w:rsidRDefault="00995F5C" w:rsidP="00F862FB">
            <w:pPr>
              <w:pStyle w:val="NoSpacing"/>
            </w:pPr>
            <w:r>
              <w:t>4</w:t>
            </w:r>
          </w:p>
        </w:tc>
        <w:tc>
          <w:tcPr>
            <w:tcW w:w="0" w:type="auto"/>
            <w:shd w:val="clear" w:color="auto" w:fill="auto"/>
          </w:tcPr>
          <w:p w:rsidR="004E3EDD" w:rsidRPr="006A00DD" w:rsidRDefault="00995F5C" w:rsidP="00F862FB">
            <w:pPr>
              <w:pStyle w:val="NoSpacing"/>
            </w:pPr>
            <w:r>
              <w:t>1</w:t>
            </w:r>
          </w:p>
        </w:tc>
        <w:tc>
          <w:tcPr>
            <w:tcW w:w="0" w:type="auto"/>
            <w:shd w:val="clear" w:color="auto" w:fill="auto"/>
          </w:tcPr>
          <w:p w:rsidR="004E3EDD" w:rsidRPr="006A00DD" w:rsidRDefault="005747F9" w:rsidP="00F862FB">
            <w:pPr>
              <w:pStyle w:val="NoSpacing"/>
            </w:pPr>
            <w:r>
              <w:t>1</w:t>
            </w:r>
          </w:p>
        </w:tc>
        <w:tc>
          <w:tcPr>
            <w:tcW w:w="0" w:type="auto"/>
            <w:shd w:val="clear" w:color="auto" w:fill="auto"/>
          </w:tcPr>
          <w:p w:rsidR="004E3EDD" w:rsidRPr="006A00DD" w:rsidRDefault="004E3EDD" w:rsidP="00F862FB">
            <w:pPr>
              <w:pStyle w:val="NoSpacing"/>
            </w:pPr>
            <w:r w:rsidRPr="006A00DD">
              <w:t>Barry Lee, Licensing Agent</w:t>
            </w:r>
          </w:p>
        </w:tc>
        <w:tc>
          <w:tcPr>
            <w:tcW w:w="3020" w:type="dxa"/>
            <w:shd w:val="clear" w:color="auto" w:fill="auto"/>
          </w:tcPr>
          <w:p w:rsidR="004E3EDD" w:rsidRPr="006A00DD" w:rsidRDefault="00995F5C" w:rsidP="00F862FB">
            <w:pPr>
              <w:pStyle w:val="NoSpacing"/>
            </w:pPr>
            <w:r>
              <w:t xml:space="preserve">Received annual licensure from May 3, 2015 – May 2, 2016. </w:t>
            </w:r>
            <w:r w:rsidR="005747F9">
              <w:t>Need to stay for closed session.</w:t>
            </w:r>
          </w:p>
        </w:tc>
      </w:tr>
      <w:tr w:rsidR="00353EED" w:rsidTr="00F862FB">
        <w:trPr>
          <w:trHeight w:val="1063"/>
        </w:trPr>
        <w:tc>
          <w:tcPr>
            <w:tcW w:w="0" w:type="auto"/>
            <w:shd w:val="clear" w:color="auto" w:fill="auto"/>
          </w:tcPr>
          <w:p w:rsidR="004E3EDD" w:rsidRPr="00F862FB" w:rsidRDefault="004E3EDD" w:rsidP="00F862FB">
            <w:pPr>
              <w:pStyle w:val="NoSpacing"/>
              <w:rPr>
                <w:b/>
                <w:sz w:val="24"/>
                <w:szCs w:val="24"/>
              </w:rPr>
            </w:pPr>
            <w:r w:rsidRPr="00F862FB">
              <w:rPr>
                <w:b/>
                <w:sz w:val="24"/>
                <w:szCs w:val="24"/>
              </w:rPr>
              <w:t>FAMM MATT</w:t>
            </w:r>
          </w:p>
        </w:tc>
        <w:tc>
          <w:tcPr>
            <w:tcW w:w="0" w:type="auto"/>
            <w:shd w:val="clear" w:color="auto" w:fill="auto"/>
          </w:tcPr>
          <w:p w:rsidR="004E3EDD" w:rsidRPr="006A00DD" w:rsidRDefault="005747F9" w:rsidP="00F862FB">
            <w:pPr>
              <w:pStyle w:val="NoSpacing"/>
            </w:pPr>
            <w:r>
              <w:t>12</w:t>
            </w:r>
          </w:p>
        </w:tc>
        <w:tc>
          <w:tcPr>
            <w:tcW w:w="0" w:type="auto"/>
            <w:shd w:val="clear" w:color="auto" w:fill="auto"/>
          </w:tcPr>
          <w:p w:rsidR="004E3EDD" w:rsidRPr="006A00DD" w:rsidRDefault="00995F5C" w:rsidP="00F862FB">
            <w:pPr>
              <w:pStyle w:val="NoSpacing"/>
            </w:pPr>
            <w:r>
              <w:t>1</w:t>
            </w:r>
          </w:p>
        </w:tc>
        <w:tc>
          <w:tcPr>
            <w:tcW w:w="0" w:type="auto"/>
            <w:shd w:val="clear" w:color="auto" w:fill="auto"/>
          </w:tcPr>
          <w:p w:rsidR="004E3EDD" w:rsidRPr="006A00DD" w:rsidRDefault="00995F5C" w:rsidP="00F862FB">
            <w:pPr>
              <w:pStyle w:val="NoSpacing"/>
            </w:pPr>
            <w:r>
              <w:t>1</w:t>
            </w:r>
          </w:p>
        </w:tc>
        <w:tc>
          <w:tcPr>
            <w:tcW w:w="0" w:type="auto"/>
            <w:shd w:val="clear" w:color="auto" w:fill="auto"/>
          </w:tcPr>
          <w:p w:rsidR="004E3EDD" w:rsidRPr="006A00DD" w:rsidRDefault="004E3EDD" w:rsidP="00F862FB">
            <w:pPr>
              <w:pStyle w:val="NoSpacing"/>
            </w:pPr>
            <w:r w:rsidRPr="006A00DD">
              <w:t>Barry Lee, Licensing Agent</w:t>
            </w:r>
          </w:p>
        </w:tc>
        <w:tc>
          <w:tcPr>
            <w:tcW w:w="3020" w:type="dxa"/>
            <w:shd w:val="clear" w:color="auto" w:fill="auto"/>
          </w:tcPr>
          <w:p w:rsidR="004E3EDD" w:rsidRPr="006A00DD" w:rsidRDefault="00995F5C" w:rsidP="00F862FB">
            <w:pPr>
              <w:pStyle w:val="NoSpacing"/>
            </w:pPr>
            <w:r w:rsidRPr="00995F5C">
              <w:t>Need to stay for closed session.</w:t>
            </w:r>
          </w:p>
        </w:tc>
      </w:tr>
      <w:tr w:rsidR="00353EED" w:rsidTr="00F862FB">
        <w:trPr>
          <w:trHeight w:val="1603"/>
        </w:trPr>
        <w:tc>
          <w:tcPr>
            <w:tcW w:w="0" w:type="auto"/>
            <w:shd w:val="clear" w:color="auto" w:fill="auto"/>
          </w:tcPr>
          <w:p w:rsidR="004E3EDD" w:rsidRPr="00F862FB" w:rsidRDefault="004E3EDD" w:rsidP="00F862FB">
            <w:pPr>
              <w:pStyle w:val="NoSpacing"/>
              <w:rPr>
                <w:b/>
                <w:sz w:val="24"/>
                <w:szCs w:val="24"/>
              </w:rPr>
            </w:pPr>
            <w:r w:rsidRPr="00DA2D39">
              <w:rPr>
                <w:b/>
                <w:sz w:val="24"/>
                <w:szCs w:val="24"/>
                <w:highlight w:val="yellow"/>
              </w:rPr>
              <w:t>Nurturing Hearts</w:t>
            </w:r>
          </w:p>
        </w:tc>
        <w:tc>
          <w:tcPr>
            <w:tcW w:w="0" w:type="auto"/>
            <w:shd w:val="clear" w:color="auto" w:fill="auto"/>
          </w:tcPr>
          <w:p w:rsidR="004E3EDD" w:rsidRPr="006A00DD" w:rsidRDefault="004E3EDD" w:rsidP="00F862FB">
            <w:pPr>
              <w:pStyle w:val="NoSpacing"/>
            </w:pPr>
          </w:p>
        </w:tc>
        <w:tc>
          <w:tcPr>
            <w:tcW w:w="0" w:type="auto"/>
            <w:shd w:val="clear" w:color="auto" w:fill="auto"/>
          </w:tcPr>
          <w:p w:rsidR="004E3EDD" w:rsidRPr="006A00DD" w:rsidRDefault="004E3EDD" w:rsidP="00F862FB">
            <w:pPr>
              <w:pStyle w:val="NoSpacing"/>
            </w:pPr>
          </w:p>
        </w:tc>
        <w:tc>
          <w:tcPr>
            <w:tcW w:w="0" w:type="auto"/>
            <w:shd w:val="clear" w:color="auto" w:fill="auto"/>
          </w:tcPr>
          <w:p w:rsidR="004E3EDD" w:rsidRPr="006A00DD" w:rsidRDefault="004E3EDD" w:rsidP="00F862FB">
            <w:pPr>
              <w:pStyle w:val="NoSpacing"/>
            </w:pPr>
          </w:p>
        </w:tc>
        <w:tc>
          <w:tcPr>
            <w:tcW w:w="0" w:type="auto"/>
            <w:shd w:val="clear" w:color="auto" w:fill="auto"/>
          </w:tcPr>
          <w:p w:rsidR="004E3EDD" w:rsidRPr="006A00DD" w:rsidRDefault="004E3EDD" w:rsidP="00F862FB">
            <w:pPr>
              <w:pStyle w:val="NoSpacing"/>
            </w:pPr>
          </w:p>
        </w:tc>
        <w:tc>
          <w:tcPr>
            <w:tcW w:w="3020" w:type="dxa"/>
            <w:shd w:val="clear" w:color="auto" w:fill="auto"/>
          </w:tcPr>
          <w:p w:rsidR="004E3EDD" w:rsidRPr="00DA2D39" w:rsidRDefault="00995F5C" w:rsidP="00F862FB">
            <w:pPr>
              <w:pStyle w:val="NoSpacing"/>
              <w:rPr>
                <w:highlight w:val="yellow"/>
              </w:rPr>
            </w:pPr>
            <w:r w:rsidRPr="00DA2D39">
              <w:rPr>
                <w:highlight w:val="yellow"/>
              </w:rPr>
              <w:t>Not present for LHRC meeting.</w:t>
            </w:r>
          </w:p>
          <w:p w:rsidR="00995F5C" w:rsidRPr="006A00DD" w:rsidRDefault="00995F5C" w:rsidP="00F862FB">
            <w:pPr>
              <w:pStyle w:val="NoSpacing"/>
            </w:pPr>
            <w:r w:rsidRPr="00DA2D39">
              <w:rPr>
                <w:highlight w:val="yellow"/>
              </w:rPr>
              <w:t>Need to present 3</w:t>
            </w:r>
            <w:r w:rsidRPr="00DA2D39">
              <w:rPr>
                <w:highlight w:val="yellow"/>
                <w:vertAlign w:val="superscript"/>
              </w:rPr>
              <w:t>rd</w:t>
            </w:r>
            <w:r w:rsidRPr="00DA2D39">
              <w:rPr>
                <w:highlight w:val="yellow"/>
              </w:rPr>
              <w:t xml:space="preserve"> quarter report on January 15, 2016 meeting.</w:t>
            </w:r>
          </w:p>
        </w:tc>
      </w:tr>
      <w:tr w:rsidR="00353EED" w:rsidTr="00F862FB">
        <w:trPr>
          <w:trHeight w:val="884"/>
        </w:trPr>
        <w:tc>
          <w:tcPr>
            <w:tcW w:w="0" w:type="auto"/>
            <w:shd w:val="clear" w:color="auto" w:fill="auto"/>
          </w:tcPr>
          <w:p w:rsidR="004E3EDD" w:rsidRPr="00F862FB" w:rsidRDefault="004E3EDD" w:rsidP="00F862FB">
            <w:pPr>
              <w:pStyle w:val="NoSpacing"/>
              <w:rPr>
                <w:b/>
                <w:sz w:val="24"/>
                <w:szCs w:val="24"/>
              </w:rPr>
            </w:pPr>
            <w:r w:rsidRPr="00DA2D39">
              <w:rPr>
                <w:b/>
                <w:sz w:val="24"/>
                <w:szCs w:val="24"/>
                <w:highlight w:val="yellow"/>
              </w:rPr>
              <w:t>Moody’s Residential Care Center</w:t>
            </w:r>
          </w:p>
        </w:tc>
        <w:tc>
          <w:tcPr>
            <w:tcW w:w="0" w:type="auto"/>
            <w:shd w:val="clear" w:color="auto" w:fill="auto"/>
          </w:tcPr>
          <w:p w:rsidR="004E3EDD" w:rsidRPr="006A00DD" w:rsidRDefault="004E3EDD" w:rsidP="00F862FB">
            <w:pPr>
              <w:pStyle w:val="NoSpacing"/>
            </w:pPr>
          </w:p>
        </w:tc>
        <w:tc>
          <w:tcPr>
            <w:tcW w:w="0" w:type="auto"/>
            <w:shd w:val="clear" w:color="auto" w:fill="auto"/>
          </w:tcPr>
          <w:p w:rsidR="004E3EDD" w:rsidRPr="006A00DD" w:rsidRDefault="004E3EDD" w:rsidP="00F862FB">
            <w:pPr>
              <w:pStyle w:val="NoSpacing"/>
            </w:pPr>
          </w:p>
        </w:tc>
        <w:tc>
          <w:tcPr>
            <w:tcW w:w="0" w:type="auto"/>
            <w:shd w:val="clear" w:color="auto" w:fill="auto"/>
          </w:tcPr>
          <w:p w:rsidR="004E3EDD" w:rsidRPr="006A00DD" w:rsidRDefault="004E3EDD" w:rsidP="00F862FB">
            <w:pPr>
              <w:pStyle w:val="NoSpacing"/>
            </w:pPr>
          </w:p>
        </w:tc>
        <w:tc>
          <w:tcPr>
            <w:tcW w:w="0" w:type="auto"/>
            <w:shd w:val="clear" w:color="auto" w:fill="auto"/>
          </w:tcPr>
          <w:p w:rsidR="004E3EDD" w:rsidRPr="006A00DD" w:rsidRDefault="004E3EDD" w:rsidP="00F862FB">
            <w:pPr>
              <w:pStyle w:val="NoSpacing"/>
            </w:pPr>
          </w:p>
        </w:tc>
        <w:tc>
          <w:tcPr>
            <w:tcW w:w="3020" w:type="dxa"/>
            <w:shd w:val="clear" w:color="auto" w:fill="auto"/>
          </w:tcPr>
          <w:p w:rsidR="004E3EDD" w:rsidRPr="006A00DD" w:rsidRDefault="00995F5C" w:rsidP="00F862FB">
            <w:pPr>
              <w:pStyle w:val="NoSpacing"/>
            </w:pPr>
            <w:r w:rsidRPr="00DA2D39">
              <w:rPr>
                <w:highlight w:val="yellow"/>
              </w:rPr>
              <w:t>Not present for LHRC meeting. Need to present 3rd quarter report on January 15, 2016 meeting.</w:t>
            </w:r>
          </w:p>
        </w:tc>
      </w:tr>
    </w:tbl>
    <w:p w:rsidR="004E3EDD" w:rsidRPr="00353EED" w:rsidRDefault="004E3EDD" w:rsidP="004E3EDD">
      <w:pPr>
        <w:spacing w:after="0" w:line="240" w:lineRule="auto"/>
        <w:jc w:val="both"/>
        <w:rPr>
          <w:sz w:val="16"/>
          <w:szCs w:val="16"/>
        </w:rPr>
      </w:pPr>
    </w:p>
    <w:p w:rsidR="00165217" w:rsidRPr="00AF751D" w:rsidRDefault="00165217" w:rsidP="00F263E3">
      <w:pPr>
        <w:pStyle w:val="ListParagraph"/>
        <w:spacing w:after="0" w:line="240" w:lineRule="auto"/>
        <w:ind w:left="0"/>
        <w:jc w:val="both"/>
        <w:rPr>
          <w:sz w:val="24"/>
          <w:szCs w:val="24"/>
        </w:rPr>
      </w:pPr>
    </w:p>
    <w:p w:rsidR="005959B7" w:rsidRPr="002F0F34" w:rsidRDefault="002F0F34" w:rsidP="00F263E3">
      <w:pPr>
        <w:numPr>
          <w:ilvl w:val="0"/>
          <w:numId w:val="8"/>
        </w:numPr>
        <w:spacing w:after="0" w:line="240" w:lineRule="auto"/>
        <w:jc w:val="both"/>
        <w:rPr>
          <w:b/>
          <w:sz w:val="24"/>
          <w:szCs w:val="24"/>
          <w:u w:val="single"/>
        </w:rPr>
      </w:pPr>
      <w:r w:rsidRPr="002F0F34">
        <w:rPr>
          <w:b/>
          <w:sz w:val="24"/>
          <w:szCs w:val="24"/>
          <w:u w:val="single"/>
        </w:rPr>
        <w:t>Closed Session</w:t>
      </w:r>
    </w:p>
    <w:p w:rsidR="00F56CA2" w:rsidRDefault="005959B7" w:rsidP="009A34AC">
      <w:pPr>
        <w:spacing w:after="0" w:line="240" w:lineRule="auto"/>
        <w:jc w:val="both"/>
        <w:rPr>
          <w:b/>
          <w:sz w:val="24"/>
          <w:szCs w:val="24"/>
        </w:rPr>
      </w:pPr>
      <w:r w:rsidRPr="00F263E3">
        <w:rPr>
          <w:sz w:val="24"/>
          <w:szCs w:val="24"/>
        </w:rPr>
        <w:t>Local Human Rights Committee voted to go into closed session according to Va. Code- 2.3711</w:t>
      </w:r>
      <w:r w:rsidR="00490E7F" w:rsidRPr="00F263E3">
        <w:rPr>
          <w:sz w:val="24"/>
          <w:szCs w:val="24"/>
        </w:rPr>
        <w:t>A</w:t>
      </w:r>
      <w:r w:rsidRPr="00F263E3">
        <w:rPr>
          <w:sz w:val="24"/>
          <w:szCs w:val="24"/>
        </w:rPr>
        <w:t xml:space="preserve"> for the purpose of </w:t>
      </w:r>
      <w:r w:rsidR="00F56CA2" w:rsidRPr="00F263E3">
        <w:rPr>
          <w:sz w:val="24"/>
          <w:szCs w:val="24"/>
        </w:rPr>
        <w:t>reviewing complaint allegations of D</w:t>
      </w:r>
      <w:r w:rsidR="005B3A3A" w:rsidRPr="00F263E3">
        <w:rPr>
          <w:sz w:val="24"/>
          <w:szCs w:val="24"/>
        </w:rPr>
        <w:t>ominion Services for all People</w:t>
      </w:r>
      <w:r w:rsidR="00995F5C">
        <w:rPr>
          <w:sz w:val="24"/>
          <w:szCs w:val="24"/>
        </w:rPr>
        <w:t>, Elam House, and FAM MAT</w:t>
      </w:r>
      <w:r w:rsidR="005B3A3A" w:rsidRPr="00F263E3">
        <w:rPr>
          <w:sz w:val="24"/>
          <w:szCs w:val="24"/>
        </w:rPr>
        <w:t xml:space="preserve">.  </w:t>
      </w:r>
      <w:r w:rsidR="00F56CA2" w:rsidRPr="00F263E3">
        <w:rPr>
          <w:sz w:val="24"/>
          <w:szCs w:val="24"/>
        </w:rPr>
        <w:t>The LHRC voted</w:t>
      </w:r>
      <w:r w:rsidR="002F0F34" w:rsidRPr="00F263E3">
        <w:rPr>
          <w:sz w:val="24"/>
          <w:szCs w:val="24"/>
        </w:rPr>
        <w:t xml:space="preserve"> to come out of closed session.  </w:t>
      </w:r>
      <w:r w:rsidR="00F56CA2" w:rsidRPr="00F263E3">
        <w:rPr>
          <w:sz w:val="24"/>
          <w:szCs w:val="24"/>
        </w:rPr>
        <w:t>Upon entering into open session each member ce</w:t>
      </w:r>
      <w:r w:rsidR="00747BB1" w:rsidRPr="00F263E3">
        <w:rPr>
          <w:sz w:val="24"/>
          <w:szCs w:val="24"/>
        </w:rPr>
        <w:t>rtified that the only thing tha</w:t>
      </w:r>
      <w:r w:rsidR="00F56CA2" w:rsidRPr="00F263E3">
        <w:rPr>
          <w:sz w:val="24"/>
          <w:szCs w:val="24"/>
        </w:rPr>
        <w:t xml:space="preserve">t took place while in closed session was the </w:t>
      </w:r>
      <w:r w:rsidR="00747BB1" w:rsidRPr="00F263E3">
        <w:rPr>
          <w:sz w:val="24"/>
          <w:szCs w:val="24"/>
        </w:rPr>
        <w:t>review of DSFAP</w:t>
      </w:r>
      <w:r w:rsidR="00995F5C">
        <w:rPr>
          <w:sz w:val="24"/>
          <w:szCs w:val="24"/>
        </w:rPr>
        <w:t>, Elam House, and FAM MAT</w:t>
      </w:r>
      <w:r w:rsidR="00747BB1" w:rsidRPr="00F263E3">
        <w:rPr>
          <w:sz w:val="24"/>
          <w:szCs w:val="24"/>
        </w:rPr>
        <w:t xml:space="preserve"> complaints</w:t>
      </w:r>
      <w:r w:rsidR="00747BB1" w:rsidRPr="0016107A">
        <w:rPr>
          <w:b/>
          <w:sz w:val="24"/>
          <w:szCs w:val="24"/>
        </w:rPr>
        <w:t>.</w:t>
      </w:r>
    </w:p>
    <w:p w:rsidR="005959B7" w:rsidRDefault="005959B7" w:rsidP="009A34AC">
      <w:pPr>
        <w:spacing w:after="0" w:line="240" w:lineRule="auto"/>
        <w:jc w:val="both"/>
        <w:rPr>
          <w:b/>
          <w:sz w:val="24"/>
          <w:szCs w:val="24"/>
        </w:rPr>
      </w:pPr>
    </w:p>
    <w:p w:rsidR="005959B7" w:rsidRPr="00353EED" w:rsidRDefault="005959B7" w:rsidP="009A34AC">
      <w:pPr>
        <w:spacing w:after="0" w:line="240" w:lineRule="auto"/>
        <w:jc w:val="both"/>
        <w:rPr>
          <w:b/>
          <w:sz w:val="24"/>
          <w:szCs w:val="24"/>
        </w:rPr>
      </w:pPr>
      <w:r w:rsidRPr="006E7994">
        <w:rPr>
          <w:b/>
          <w:sz w:val="24"/>
          <w:szCs w:val="24"/>
        </w:rPr>
        <w:t>There were no recommendations.</w:t>
      </w:r>
      <w:r w:rsidRPr="00BE3006">
        <w:rPr>
          <w:sz w:val="24"/>
          <w:szCs w:val="24"/>
        </w:rPr>
        <w:t xml:space="preserve">          </w:t>
      </w:r>
    </w:p>
    <w:p w:rsidR="005959B7" w:rsidRDefault="0095070B" w:rsidP="009A34AC">
      <w:pPr>
        <w:spacing w:after="0" w:line="240" w:lineRule="auto"/>
        <w:jc w:val="both"/>
        <w:rPr>
          <w:sz w:val="24"/>
          <w:szCs w:val="24"/>
        </w:rPr>
      </w:pPr>
      <w:r>
        <w:rPr>
          <w:sz w:val="24"/>
          <w:szCs w:val="24"/>
        </w:rPr>
        <w:t xml:space="preserve">   </w:t>
      </w:r>
      <w:r w:rsidR="005959B7" w:rsidRPr="00BE3006">
        <w:rPr>
          <w:sz w:val="24"/>
          <w:szCs w:val="24"/>
        </w:rPr>
        <w:t xml:space="preserve">                                                   </w:t>
      </w:r>
    </w:p>
    <w:p w:rsidR="00F263E3" w:rsidRPr="00F263E3" w:rsidRDefault="00F263E3" w:rsidP="009A34AC">
      <w:pPr>
        <w:spacing w:after="0" w:line="240" w:lineRule="auto"/>
        <w:jc w:val="both"/>
        <w:rPr>
          <w:b/>
          <w:sz w:val="24"/>
          <w:szCs w:val="24"/>
          <w:u w:val="single"/>
        </w:rPr>
      </w:pPr>
    </w:p>
    <w:p w:rsidR="0095070B" w:rsidRPr="0095070B" w:rsidRDefault="0095070B" w:rsidP="00F263E3">
      <w:pPr>
        <w:numPr>
          <w:ilvl w:val="0"/>
          <w:numId w:val="8"/>
        </w:numPr>
        <w:spacing w:after="0" w:line="240" w:lineRule="auto"/>
        <w:jc w:val="both"/>
        <w:rPr>
          <w:b/>
          <w:sz w:val="24"/>
          <w:szCs w:val="24"/>
          <w:u w:val="single"/>
        </w:rPr>
      </w:pPr>
      <w:r w:rsidRPr="0095070B">
        <w:rPr>
          <w:b/>
          <w:sz w:val="24"/>
          <w:szCs w:val="24"/>
          <w:u w:val="single"/>
        </w:rPr>
        <w:t>Next Meeting</w:t>
      </w:r>
    </w:p>
    <w:p w:rsidR="005959B7" w:rsidRDefault="005959B7" w:rsidP="009A34AC">
      <w:pPr>
        <w:spacing w:after="0" w:line="240" w:lineRule="auto"/>
        <w:jc w:val="both"/>
        <w:rPr>
          <w:sz w:val="24"/>
          <w:szCs w:val="24"/>
        </w:rPr>
      </w:pPr>
      <w:r w:rsidRPr="00BE3006">
        <w:rPr>
          <w:sz w:val="24"/>
          <w:szCs w:val="24"/>
        </w:rPr>
        <w:t>The nex</w:t>
      </w:r>
      <w:r>
        <w:rPr>
          <w:sz w:val="24"/>
          <w:szCs w:val="24"/>
        </w:rPr>
        <w:t>t Human Rights meeting will be</w:t>
      </w:r>
      <w:r w:rsidR="00353EED">
        <w:rPr>
          <w:sz w:val="24"/>
          <w:szCs w:val="24"/>
        </w:rPr>
        <w:t xml:space="preserve"> held</w:t>
      </w:r>
      <w:r>
        <w:rPr>
          <w:sz w:val="24"/>
          <w:szCs w:val="24"/>
        </w:rPr>
        <w:t xml:space="preserve"> </w:t>
      </w:r>
      <w:r w:rsidR="00005181">
        <w:rPr>
          <w:b/>
          <w:sz w:val="24"/>
          <w:szCs w:val="24"/>
        </w:rPr>
        <w:t>January 15, 2016</w:t>
      </w:r>
      <w:r w:rsidRPr="007B336B">
        <w:rPr>
          <w:b/>
          <w:sz w:val="24"/>
          <w:szCs w:val="24"/>
        </w:rPr>
        <w:t xml:space="preserve"> at 9</w:t>
      </w:r>
      <w:r w:rsidR="008820EE">
        <w:rPr>
          <w:b/>
          <w:sz w:val="24"/>
          <w:szCs w:val="24"/>
        </w:rPr>
        <w:t>:0</w:t>
      </w:r>
      <w:r w:rsidR="00AD0C9A">
        <w:rPr>
          <w:b/>
          <w:sz w:val="24"/>
          <w:szCs w:val="24"/>
        </w:rPr>
        <w:t xml:space="preserve">0 </w:t>
      </w:r>
      <w:r w:rsidRPr="007B336B">
        <w:rPr>
          <w:b/>
          <w:sz w:val="24"/>
          <w:szCs w:val="24"/>
        </w:rPr>
        <w:t>am</w:t>
      </w:r>
      <w:r w:rsidRPr="00BE3006">
        <w:rPr>
          <w:sz w:val="24"/>
          <w:szCs w:val="24"/>
        </w:rPr>
        <w:t xml:space="preserve"> at 11815 Fountain Way</w:t>
      </w:r>
      <w:r w:rsidR="002F0F34">
        <w:rPr>
          <w:sz w:val="24"/>
          <w:szCs w:val="24"/>
        </w:rPr>
        <w:t>,</w:t>
      </w:r>
      <w:r w:rsidRPr="00BE3006">
        <w:rPr>
          <w:sz w:val="24"/>
          <w:szCs w:val="24"/>
        </w:rPr>
        <w:t xml:space="preserve"> Newport News, VA 23606</w:t>
      </w:r>
      <w:r w:rsidR="002F0F34">
        <w:rPr>
          <w:sz w:val="24"/>
          <w:szCs w:val="24"/>
        </w:rPr>
        <w:t>.</w:t>
      </w:r>
    </w:p>
    <w:p w:rsidR="00005181" w:rsidRDefault="00005181" w:rsidP="009A34AC">
      <w:pPr>
        <w:spacing w:after="0" w:line="240" w:lineRule="auto"/>
        <w:jc w:val="both"/>
        <w:rPr>
          <w:sz w:val="24"/>
          <w:szCs w:val="24"/>
        </w:rPr>
      </w:pPr>
    </w:p>
    <w:p w:rsidR="00005181" w:rsidRPr="00005181" w:rsidRDefault="00005181" w:rsidP="009A34AC">
      <w:pPr>
        <w:spacing w:after="0" w:line="240" w:lineRule="auto"/>
        <w:jc w:val="both"/>
        <w:rPr>
          <w:b/>
          <w:sz w:val="24"/>
          <w:szCs w:val="24"/>
        </w:rPr>
      </w:pPr>
      <w:r w:rsidRPr="00005181">
        <w:rPr>
          <w:b/>
          <w:sz w:val="24"/>
          <w:szCs w:val="24"/>
        </w:rPr>
        <w:t>The following dates are the meeting schedule for 2016 LHRC meetings:</w:t>
      </w:r>
    </w:p>
    <w:p w:rsidR="00005181" w:rsidRDefault="00005181" w:rsidP="009A34AC">
      <w:pPr>
        <w:spacing w:after="0" w:line="240" w:lineRule="auto"/>
        <w:jc w:val="both"/>
        <w:rPr>
          <w:sz w:val="24"/>
          <w:szCs w:val="24"/>
        </w:rPr>
      </w:pPr>
      <w:r>
        <w:rPr>
          <w:sz w:val="24"/>
          <w:szCs w:val="24"/>
        </w:rPr>
        <w:t>-January 15, 2016 @ 9:00 am</w:t>
      </w:r>
    </w:p>
    <w:p w:rsidR="00005181" w:rsidRDefault="00005181" w:rsidP="009A34AC">
      <w:pPr>
        <w:spacing w:after="0" w:line="240" w:lineRule="auto"/>
        <w:jc w:val="both"/>
        <w:rPr>
          <w:sz w:val="24"/>
          <w:szCs w:val="24"/>
        </w:rPr>
      </w:pPr>
      <w:r>
        <w:rPr>
          <w:sz w:val="24"/>
          <w:szCs w:val="24"/>
        </w:rPr>
        <w:t>-April 15, 2016 @ 9:00 am</w:t>
      </w:r>
    </w:p>
    <w:p w:rsidR="00005181" w:rsidRDefault="00005181" w:rsidP="009A34AC">
      <w:pPr>
        <w:spacing w:after="0" w:line="240" w:lineRule="auto"/>
        <w:jc w:val="both"/>
        <w:rPr>
          <w:sz w:val="24"/>
          <w:szCs w:val="24"/>
        </w:rPr>
      </w:pPr>
      <w:r>
        <w:rPr>
          <w:sz w:val="24"/>
          <w:szCs w:val="24"/>
        </w:rPr>
        <w:t>-July 15, 2016 @ 9:00 am</w:t>
      </w:r>
    </w:p>
    <w:p w:rsidR="00005181" w:rsidRDefault="00005181" w:rsidP="009A34AC">
      <w:pPr>
        <w:spacing w:after="0" w:line="240" w:lineRule="auto"/>
        <w:jc w:val="both"/>
        <w:rPr>
          <w:sz w:val="24"/>
          <w:szCs w:val="24"/>
        </w:rPr>
      </w:pPr>
      <w:r>
        <w:rPr>
          <w:sz w:val="24"/>
          <w:szCs w:val="24"/>
        </w:rPr>
        <w:lastRenderedPageBreak/>
        <w:t>-October 14, 2016 @ 9:00 am</w:t>
      </w:r>
    </w:p>
    <w:p w:rsidR="00F263E3" w:rsidRDefault="00F263E3" w:rsidP="009A34AC">
      <w:pPr>
        <w:spacing w:after="0" w:line="240" w:lineRule="auto"/>
        <w:jc w:val="both"/>
        <w:rPr>
          <w:sz w:val="24"/>
          <w:szCs w:val="24"/>
        </w:rPr>
      </w:pPr>
    </w:p>
    <w:p w:rsidR="005959B7" w:rsidRDefault="005959B7" w:rsidP="009A34AC">
      <w:pPr>
        <w:spacing w:after="0" w:line="240" w:lineRule="auto"/>
        <w:ind w:left="2400"/>
        <w:jc w:val="both"/>
        <w:rPr>
          <w:sz w:val="24"/>
          <w:szCs w:val="24"/>
        </w:rPr>
      </w:pPr>
    </w:p>
    <w:p w:rsidR="00F96250" w:rsidRPr="00C01E8B" w:rsidRDefault="00F96250" w:rsidP="00F263E3">
      <w:pPr>
        <w:numPr>
          <w:ilvl w:val="0"/>
          <w:numId w:val="8"/>
        </w:numPr>
        <w:spacing w:after="0" w:line="240" w:lineRule="auto"/>
        <w:jc w:val="both"/>
        <w:rPr>
          <w:b/>
          <w:sz w:val="24"/>
          <w:szCs w:val="24"/>
          <w:u w:val="single"/>
        </w:rPr>
      </w:pPr>
      <w:r w:rsidRPr="00C01E8B">
        <w:rPr>
          <w:b/>
          <w:sz w:val="24"/>
          <w:szCs w:val="24"/>
          <w:u w:val="single"/>
        </w:rPr>
        <w:t>Adjournment</w:t>
      </w:r>
      <w:r w:rsidR="005959B7" w:rsidRPr="00C01E8B">
        <w:rPr>
          <w:b/>
          <w:sz w:val="24"/>
          <w:szCs w:val="24"/>
          <w:u w:val="single"/>
        </w:rPr>
        <w:t xml:space="preserve">                       </w:t>
      </w:r>
    </w:p>
    <w:p w:rsidR="005959B7" w:rsidRDefault="005959B7" w:rsidP="009A34AC">
      <w:pPr>
        <w:spacing w:after="0" w:line="240" w:lineRule="auto"/>
        <w:jc w:val="both"/>
        <w:rPr>
          <w:sz w:val="24"/>
          <w:szCs w:val="24"/>
        </w:rPr>
      </w:pPr>
      <w:r w:rsidRPr="00BE3006">
        <w:rPr>
          <w:sz w:val="24"/>
          <w:szCs w:val="24"/>
        </w:rPr>
        <w:t xml:space="preserve">The meeting was adjourned by </w:t>
      </w:r>
      <w:bookmarkStart w:id="0" w:name="_GoBack"/>
      <w:bookmarkEnd w:id="0"/>
      <w:r w:rsidR="00005181">
        <w:rPr>
          <w:sz w:val="24"/>
          <w:szCs w:val="24"/>
        </w:rPr>
        <w:t>Richard Cottingham at 10:17</w:t>
      </w:r>
      <w:r w:rsidR="00F96250">
        <w:rPr>
          <w:sz w:val="24"/>
          <w:szCs w:val="24"/>
        </w:rPr>
        <w:t xml:space="preserve"> a.m.</w:t>
      </w:r>
    </w:p>
    <w:p w:rsidR="00F96250" w:rsidRPr="00BE3006" w:rsidRDefault="00F96250" w:rsidP="009A34AC">
      <w:pPr>
        <w:spacing w:after="0" w:line="240" w:lineRule="auto"/>
        <w:jc w:val="both"/>
        <w:rPr>
          <w:sz w:val="24"/>
          <w:szCs w:val="24"/>
        </w:rPr>
      </w:pPr>
    </w:p>
    <w:p w:rsidR="005959B7" w:rsidRPr="00BE3006" w:rsidRDefault="005959B7" w:rsidP="009A34AC">
      <w:pPr>
        <w:spacing w:after="0" w:line="240" w:lineRule="auto"/>
        <w:ind w:left="720"/>
        <w:jc w:val="both"/>
        <w:rPr>
          <w:sz w:val="24"/>
          <w:szCs w:val="24"/>
        </w:rPr>
      </w:pPr>
      <w:r w:rsidRPr="00BE3006">
        <w:rPr>
          <w:b/>
          <w:sz w:val="24"/>
          <w:szCs w:val="24"/>
        </w:rPr>
        <w:t xml:space="preserve">                                           </w:t>
      </w:r>
    </w:p>
    <w:p w:rsidR="005959B7" w:rsidRDefault="005959B7" w:rsidP="009A34AC">
      <w:pPr>
        <w:spacing w:after="0" w:line="240" w:lineRule="auto"/>
        <w:jc w:val="both"/>
      </w:pPr>
      <w:r w:rsidRPr="008820EE">
        <w:t>Typed by James City Regional LHRC Support Secretary _________________________</w:t>
      </w:r>
      <w:r w:rsidR="00F96250">
        <w:t>________________</w:t>
      </w:r>
      <w:r w:rsidR="00F96250">
        <w:tab/>
      </w:r>
    </w:p>
    <w:p w:rsidR="00F96250" w:rsidRPr="008820EE" w:rsidRDefault="00005181" w:rsidP="009A34AC">
      <w:pPr>
        <w:spacing w:after="0" w:line="240" w:lineRule="auto"/>
        <w:ind w:left="5760" w:firstLine="720"/>
        <w:jc w:val="both"/>
      </w:pPr>
      <w:r>
        <w:t>Dwayne Wilson</w:t>
      </w:r>
    </w:p>
    <w:p w:rsidR="005959B7" w:rsidRPr="008820EE" w:rsidRDefault="005959B7" w:rsidP="009A34AC">
      <w:pPr>
        <w:spacing w:after="0" w:line="240" w:lineRule="auto"/>
        <w:ind w:left="720"/>
        <w:jc w:val="both"/>
      </w:pPr>
      <w:r w:rsidRPr="008820EE">
        <w:t xml:space="preserve">                                                                                                   </w:t>
      </w:r>
    </w:p>
    <w:p w:rsidR="00F96250" w:rsidRDefault="005959B7" w:rsidP="009A34AC">
      <w:pPr>
        <w:spacing w:after="0" w:line="240" w:lineRule="auto"/>
        <w:jc w:val="both"/>
      </w:pPr>
      <w:r w:rsidRPr="008820EE">
        <w:t>James City Regional LHRC Chair</w:t>
      </w:r>
      <w:r w:rsidR="00F96250">
        <w:t>___________________________________________________________</w:t>
      </w:r>
      <w:r w:rsidR="00F96250">
        <w:tab/>
      </w:r>
    </w:p>
    <w:p w:rsidR="008A2D86" w:rsidRPr="00F96250" w:rsidRDefault="00F263E3" w:rsidP="00353EED">
      <w:pPr>
        <w:spacing w:after="0" w:line="240" w:lineRule="auto"/>
      </w:pPr>
      <w:r>
        <w:t xml:space="preserve">                                                                                       </w:t>
      </w:r>
      <w:r>
        <w:rPr>
          <w:sz w:val="24"/>
          <w:szCs w:val="24"/>
        </w:rPr>
        <w:t>Richard Cottingham</w:t>
      </w:r>
    </w:p>
    <w:sectPr w:rsidR="008A2D86" w:rsidRPr="00F96250" w:rsidSect="00A2167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085" w:rsidRDefault="006D1085" w:rsidP="00AB1E1C">
      <w:pPr>
        <w:spacing w:after="0" w:line="240" w:lineRule="auto"/>
      </w:pPr>
      <w:r>
        <w:separator/>
      </w:r>
    </w:p>
  </w:endnote>
  <w:endnote w:type="continuationSeparator" w:id="0">
    <w:p w:rsidR="006D1085" w:rsidRDefault="006D1085" w:rsidP="00AB1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1D" w:rsidRDefault="00AF751D" w:rsidP="00AF751D">
    <w:pPr>
      <w:spacing w:after="0" w:line="240" w:lineRule="auto"/>
      <w:rPr>
        <w:sz w:val="24"/>
        <w:szCs w:val="24"/>
      </w:rPr>
    </w:pPr>
    <w:r>
      <w:rPr>
        <w:sz w:val="24"/>
        <w:szCs w:val="24"/>
      </w:rPr>
      <w:t>James Cit</w:t>
    </w:r>
    <w:r w:rsidR="00995F5C">
      <w:rPr>
        <w:sz w:val="24"/>
        <w:szCs w:val="24"/>
      </w:rPr>
      <w:t>y Regional LHRC- Minutes October 16</w:t>
    </w:r>
    <w:r>
      <w:rPr>
        <w:sz w:val="24"/>
        <w:szCs w:val="24"/>
      </w:rPr>
      <w:t>, 2015</w:t>
    </w:r>
  </w:p>
  <w:p w:rsidR="00AB1E1C" w:rsidRDefault="00AB1E1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9788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788D">
      <w:rPr>
        <w:b/>
        <w:bCs/>
        <w:noProof/>
      </w:rPr>
      <w:t>5</w:t>
    </w:r>
    <w:r>
      <w:rPr>
        <w:b/>
        <w:bCs/>
        <w:sz w:val="24"/>
        <w:szCs w:val="24"/>
      </w:rPr>
      <w:fldChar w:fldCharType="end"/>
    </w:r>
  </w:p>
  <w:p w:rsidR="00AB1E1C" w:rsidRDefault="00AB1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085" w:rsidRDefault="006D1085" w:rsidP="00AB1E1C">
      <w:pPr>
        <w:spacing w:after="0" w:line="240" w:lineRule="auto"/>
      </w:pPr>
      <w:r>
        <w:separator/>
      </w:r>
    </w:p>
  </w:footnote>
  <w:footnote w:type="continuationSeparator" w:id="0">
    <w:p w:rsidR="006D1085" w:rsidRDefault="006D1085" w:rsidP="00AB1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50E"/>
    <w:multiLevelType w:val="hybridMultilevel"/>
    <w:tmpl w:val="B05664FE"/>
    <w:lvl w:ilvl="0" w:tplc="4D44B4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E0E24"/>
    <w:multiLevelType w:val="hybridMultilevel"/>
    <w:tmpl w:val="3EACCC10"/>
    <w:lvl w:ilvl="0" w:tplc="836070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550F3"/>
    <w:multiLevelType w:val="hybridMultilevel"/>
    <w:tmpl w:val="9926E484"/>
    <w:lvl w:ilvl="0" w:tplc="BB90F2AA">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253041"/>
    <w:multiLevelType w:val="hybridMultilevel"/>
    <w:tmpl w:val="D53850A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00E4319"/>
    <w:multiLevelType w:val="hybridMultilevel"/>
    <w:tmpl w:val="9668B400"/>
    <w:lvl w:ilvl="0" w:tplc="CE96DCD6">
      <w:start w:val="1"/>
      <w:numFmt w:val="decimal"/>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5">
    <w:nsid w:val="416A37CD"/>
    <w:multiLevelType w:val="hybridMultilevel"/>
    <w:tmpl w:val="6624EC10"/>
    <w:lvl w:ilvl="0" w:tplc="0409000F">
      <w:start w:val="1"/>
      <w:numFmt w:val="decimal"/>
      <w:lvlText w:val="%1."/>
      <w:lvlJc w:val="left"/>
      <w:pPr>
        <w:ind w:left="2820" w:hanging="360"/>
      </w:pPr>
      <w:rPr>
        <w:rFonts w:cs="Times New Roman"/>
      </w:rPr>
    </w:lvl>
    <w:lvl w:ilvl="1" w:tplc="04090019" w:tentative="1">
      <w:start w:val="1"/>
      <w:numFmt w:val="lowerLetter"/>
      <w:lvlText w:val="%2."/>
      <w:lvlJc w:val="left"/>
      <w:pPr>
        <w:ind w:left="3540" w:hanging="360"/>
      </w:pPr>
      <w:rPr>
        <w:rFonts w:cs="Times New Roman"/>
      </w:rPr>
    </w:lvl>
    <w:lvl w:ilvl="2" w:tplc="0409001B" w:tentative="1">
      <w:start w:val="1"/>
      <w:numFmt w:val="lowerRoman"/>
      <w:lvlText w:val="%3."/>
      <w:lvlJc w:val="right"/>
      <w:pPr>
        <w:ind w:left="4260" w:hanging="180"/>
      </w:pPr>
      <w:rPr>
        <w:rFonts w:cs="Times New Roman"/>
      </w:rPr>
    </w:lvl>
    <w:lvl w:ilvl="3" w:tplc="0409000F" w:tentative="1">
      <w:start w:val="1"/>
      <w:numFmt w:val="decimal"/>
      <w:lvlText w:val="%4."/>
      <w:lvlJc w:val="left"/>
      <w:pPr>
        <w:ind w:left="4980" w:hanging="360"/>
      </w:pPr>
      <w:rPr>
        <w:rFonts w:cs="Times New Roman"/>
      </w:rPr>
    </w:lvl>
    <w:lvl w:ilvl="4" w:tplc="04090019" w:tentative="1">
      <w:start w:val="1"/>
      <w:numFmt w:val="lowerLetter"/>
      <w:lvlText w:val="%5."/>
      <w:lvlJc w:val="left"/>
      <w:pPr>
        <w:ind w:left="5700" w:hanging="360"/>
      </w:pPr>
      <w:rPr>
        <w:rFonts w:cs="Times New Roman"/>
      </w:rPr>
    </w:lvl>
    <w:lvl w:ilvl="5" w:tplc="0409001B" w:tentative="1">
      <w:start w:val="1"/>
      <w:numFmt w:val="lowerRoman"/>
      <w:lvlText w:val="%6."/>
      <w:lvlJc w:val="right"/>
      <w:pPr>
        <w:ind w:left="6420" w:hanging="180"/>
      </w:pPr>
      <w:rPr>
        <w:rFonts w:cs="Times New Roman"/>
      </w:rPr>
    </w:lvl>
    <w:lvl w:ilvl="6" w:tplc="0409000F" w:tentative="1">
      <w:start w:val="1"/>
      <w:numFmt w:val="decimal"/>
      <w:lvlText w:val="%7."/>
      <w:lvlJc w:val="left"/>
      <w:pPr>
        <w:ind w:left="7140" w:hanging="360"/>
      </w:pPr>
      <w:rPr>
        <w:rFonts w:cs="Times New Roman"/>
      </w:rPr>
    </w:lvl>
    <w:lvl w:ilvl="7" w:tplc="04090019" w:tentative="1">
      <w:start w:val="1"/>
      <w:numFmt w:val="lowerLetter"/>
      <w:lvlText w:val="%8."/>
      <w:lvlJc w:val="left"/>
      <w:pPr>
        <w:ind w:left="7860" w:hanging="360"/>
      </w:pPr>
      <w:rPr>
        <w:rFonts w:cs="Times New Roman"/>
      </w:rPr>
    </w:lvl>
    <w:lvl w:ilvl="8" w:tplc="0409001B" w:tentative="1">
      <w:start w:val="1"/>
      <w:numFmt w:val="lowerRoman"/>
      <w:lvlText w:val="%9."/>
      <w:lvlJc w:val="right"/>
      <w:pPr>
        <w:ind w:left="8580" w:hanging="180"/>
      </w:pPr>
      <w:rPr>
        <w:rFonts w:cs="Times New Roman"/>
      </w:rPr>
    </w:lvl>
  </w:abstractNum>
  <w:abstractNum w:abstractNumId="6">
    <w:nsid w:val="446C153F"/>
    <w:multiLevelType w:val="hybridMultilevel"/>
    <w:tmpl w:val="AED6F4D4"/>
    <w:lvl w:ilvl="0" w:tplc="36781136">
      <w:start w:val="1"/>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F5A28"/>
    <w:multiLevelType w:val="hybridMultilevel"/>
    <w:tmpl w:val="D6864AA4"/>
    <w:lvl w:ilvl="0" w:tplc="36781136">
      <w:start w:val="1"/>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54D8B"/>
    <w:multiLevelType w:val="hybridMultilevel"/>
    <w:tmpl w:val="3EF21696"/>
    <w:lvl w:ilvl="0" w:tplc="36781136">
      <w:start w:val="1"/>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E029D"/>
    <w:multiLevelType w:val="hybridMultilevel"/>
    <w:tmpl w:val="03461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864D7"/>
    <w:multiLevelType w:val="hybridMultilevel"/>
    <w:tmpl w:val="B2A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24E33"/>
    <w:multiLevelType w:val="hybridMultilevel"/>
    <w:tmpl w:val="AF0C0A24"/>
    <w:lvl w:ilvl="0" w:tplc="4D44B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2"/>
  </w:num>
  <w:num w:numId="5">
    <w:abstractNumId w:val="4"/>
  </w:num>
  <w:num w:numId="6">
    <w:abstractNumId w:val="9"/>
  </w:num>
  <w:num w:numId="7">
    <w:abstractNumId w:val="11"/>
  </w:num>
  <w:num w:numId="8">
    <w:abstractNumId w:val="0"/>
  </w:num>
  <w:num w:numId="9">
    <w:abstractNumId w:val="8"/>
  </w:num>
  <w:num w:numId="10">
    <w:abstractNumId w:val="7"/>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5B05"/>
    <w:rsid w:val="000044CE"/>
    <w:rsid w:val="00005181"/>
    <w:rsid w:val="0000592B"/>
    <w:rsid w:val="00007677"/>
    <w:rsid w:val="00015427"/>
    <w:rsid w:val="00025560"/>
    <w:rsid w:val="00032C01"/>
    <w:rsid w:val="00052EC4"/>
    <w:rsid w:val="00082A73"/>
    <w:rsid w:val="000A06F7"/>
    <w:rsid w:val="000C16BE"/>
    <w:rsid w:val="000C6D60"/>
    <w:rsid w:val="000D5069"/>
    <w:rsid w:val="001012A2"/>
    <w:rsid w:val="00131400"/>
    <w:rsid w:val="001472CD"/>
    <w:rsid w:val="00152C44"/>
    <w:rsid w:val="0016107A"/>
    <w:rsid w:val="00165217"/>
    <w:rsid w:val="00167958"/>
    <w:rsid w:val="00180735"/>
    <w:rsid w:val="001864F7"/>
    <w:rsid w:val="001B1957"/>
    <w:rsid w:val="001B4B63"/>
    <w:rsid w:val="001C0710"/>
    <w:rsid w:val="001D7E03"/>
    <w:rsid w:val="001E216E"/>
    <w:rsid w:val="001E72F9"/>
    <w:rsid w:val="002073DC"/>
    <w:rsid w:val="00207A23"/>
    <w:rsid w:val="0021726E"/>
    <w:rsid w:val="002406D1"/>
    <w:rsid w:val="002478E3"/>
    <w:rsid w:val="0025459B"/>
    <w:rsid w:val="00261E77"/>
    <w:rsid w:val="002655BE"/>
    <w:rsid w:val="0026578D"/>
    <w:rsid w:val="00266F83"/>
    <w:rsid w:val="00281200"/>
    <w:rsid w:val="0028768A"/>
    <w:rsid w:val="00290F90"/>
    <w:rsid w:val="002915FF"/>
    <w:rsid w:val="002D1752"/>
    <w:rsid w:val="002D6170"/>
    <w:rsid w:val="002D7992"/>
    <w:rsid w:val="002E0AD6"/>
    <w:rsid w:val="002F0F34"/>
    <w:rsid w:val="002F2846"/>
    <w:rsid w:val="002F6918"/>
    <w:rsid w:val="003139DC"/>
    <w:rsid w:val="00336344"/>
    <w:rsid w:val="00342A07"/>
    <w:rsid w:val="00353EED"/>
    <w:rsid w:val="00360AB8"/>
    <w:rsid w:val="00364E1C"/>
    <w:rsid w:val="00372F26"/>
    <w:rsid w:val="003B18D0"/>
    <w:rsid w:val="003C21B2"/>
    <w:rsid w:val="003C6ECF"/>
    <w:rsid w:val="003C78EE"/>
    <w:rsid w:val="003E1137"/>
    <w:rsid w:val="003E5D65"/>
    <w:rsid w:val="003F3F1F"/>
    <w:rsid w:val="003F66A3"/>
    <w:rsid w:val="00401CED"/>
    <w:rsid w:val="004210F5"/>
    <w:rsid w:val="0043457C"/>
    <w:rsid w:val="00443494"/>
    <w:rsid w:val="00457293"/>
    <w:rsid w:val="00465C1F"/>
    <w:rsid w:val="00467CD0"/>
    <w:rsid w:val="00473C79"/>
    <w:rsid w:val="00473E1B"/>
    <w:rsid w:val="00490E7F"/>
    <w:rsid w:val="00497E1C"/>
    <w:rsid w:val="004A0ECD"/>
    <w:rsid w:val="004B7970"/>
    <w:rsid w:val="004C077A"/>
    <w:rsid w:val="004C33BA"/>
    <w:rsid w:val="004C5554"/>
    <w:rsid w:val="004C5E92"/>
    <w:rsid w:val="004E3EDD"/>
    <w:rsid w:val="004E50A3"/>
    <w:rsid w:val="004F292F"/>
    <w:rsid w:val="00510157"/>
    <w:rsid w:val="00523116"/>
    <w:rsid w:val="00537FF5"/>
    <w:rsid w:val="005546B0"/>
    <w:rsid w:val="00555A34"/>
    <w:rsid w:val="005569E2"/>
    <w:rsid w:val="00564348"/>
    <w:rsid w:val="00565A42"/>
    <w:rsid w:val="00570A37"/>
    <w:rsid w:val="005747F9"/>
    <w:rsid w:val="00574947"/>
    <w:rsid w:val="00576495"/>
    <w:rsid w:val="005839A8"/>
    <w:rsid w:val="00586D8F"/>
    <w:rsid w:val="005959B7"/>
    <w:rsid w:val="005A49E3"/>
    <w:rsid w:val="005B3A3A"/>
    <w:rsid w:val="005D524E"/>
    <w:rsid w:val="005D755B"/>
    <w:rsid w:val="005E0AAE"/>
    <w:rsid w:val="005E74EF"/>
    <w:rsid w:val="005F6995"/>
    <w:rsid w:val="00614A78"/>
    <w:rsid w:val="00621370"/>
    <w:rsid w:val="006253CB"/>
    <w:rsid w:val="00634DFA"/>
    <w:rsid w:val="00640C40"/>
    <w:rsid w:val="00646F27"/>
    <w:rsid w:val="00653780"/>
    <w:rsid w:val="0067515A"/>
    <w:rsid w:val="006918D5"/>
    <w:rsid w:val="0069592B"/>
    <w:rsid w:val="0069788D"/>
    <w:rsid w:val="006A29AE"/>
    <w:rsid w:val="006B1D64"/>
    <w:rsid w:val="006C2E08"/>
    <w:rsid w:val="006D1085"/>
    <w:rsid w:val="006D5CA2"/>
    <w:rsid w:val="006E7994"/>
    <w:rsid w:val="006F5AA2"/>
    <w:rsid w:val="006F7B45"/>
    <w:rsid w:val="006F7BB8"/>
    <w:rsid w:val="007115DB"/>
    <w:rsid w:val="00711936"/>
    <w:rsid w:val="007161FA"/>
    <w:rsid w:val="00736A00"/>
    <w:rsid w:val="00736E41"/>
    <w:rsid w:val="00740638"/>
    <w:rsid w:val="00747BB1"/>
    <w:rsid w:val="00751959"/>
    <w:rsid w:val="00756718"/>
    <w:rsid w:val="007677FB"/>
    <w:rsid w:val="007679E2"/>
    <w:rsid w:val="00775023"/>
    <w:rsid w:val="007A390F"/>
    <w:rsid w:val="007A745B"/>
    <w:rsid w:val="007B336B"/>
    <w:rsid w:val="007B64C3"/>
    <w:rsid w:val="007C3F97"/>
    <w:rsid w:val="007D2A69"/>
    <w:rsid w:val="0080235F"/>
    <w:rsid w:val="008254C4"/>
    <w:rsid w:val="0082675D"/>
    <w:rsid w:val="008509C6"/>
    <w:rsid w:val="008559C6"/>
    <w:rsid w:val="00856666"/>
    <w:rsid w:val="00860BF3"/>
    <w:rsid w:val="00865415"/>
    <w:rsid w:val="00866DF7"/>
    <w:rsid w:val="00875D02"/>
    <w:rsid w:val="00877CB8"/>
    <w:rsid w:val="008820EE"/>
    <w:rsid w:val="008822ED"/>
    <w:rsid w:val="008A2D86"/>
    <w:rsid w:val="008B57C7"/>
    <w:rsid w:val="008C6249"/>
    <w:rsid w:val="008D0483"/>
    <w:rsid w:val="008D398F"/>
    <w:rsid w:val="008E0F67"/>
    <w:rsid w:val="008E30F2"/>
    <w:rsid w:val="008F0A6F"/>
    <w:rsid w:val="008F2931"/>
    <w:rsid w:val="0090265C"/>
    <w:rsid w:val="009043CF"/>
    <w:rsid w:val="0091322E"/>
    <w:rsid w:val="00926FF2"/>
    <w:rsid w:val="0093268A"/>
    <w:rsid w:val="009328B3"/>
    <w:rsid w:val="00942BBB"/>
    <w:rsid w:val="00945251"/>
    <w:rsid w:val="0095070B"/>
    <w:rsid w:val="00956EC0"/>
    <w:rsid w:val="00962235"/>
    <w:rsid w:val="009649AE"/>
    <w:rsid w:val="00986EAA"/>
    <w:rsid w:val="00990390"/>
    <w:rsid w:val="009958F8"/>
    <w:rsid w:val="00995F5C"/>
    <w:rsid w:val="00995FD7"/>
    <w:rsid w:val="009A0319"/>
    <w:rsid w:val="009A34AC"/>
    <w:rsid w:val="009A5DE7"/>
    <w:rsid w:val="009C4038"/>
    <w:rsid w:val="009D2DC4"/>
    <w:rsid w:val="009D6E24"/>
    <w:rsid w:val="009E064F"/>
    <w:rsid w:val="009F1BBB"/>
    <w:rsid w:val="009F6B44"/>
    <w:rsid w:val="00A019C8"/>
    <w:rsid w:val="00A0385D"/>
    <w:rsid w:val="00A04B2B"/>
    <w:rsid w:val="00A21678"/>
    <w:rsid w:val="00A3643C"/>
    <w:rsid w:val="00A40791"/>
    <w:rsid w:val="00A63675"/>
    <w:rsid w:val="00A63DE7"/>
    <w:rsid w:val="00A70FCB"/>
    <w:rsid w:val="00A831A5"/>
    <w:rsid w:val="00AB1681"/>
    <w:rsid w:val="00AB1E1C"/>
    <w:rsid w:val="00AC03F9"/>
    <w:rsid w:val="00AC0616"/>
    <w:rsid w:val="00AC53E0"/>
    <w:rsid w:val="00AD0AB0"/>
    <w:rsid w:val="00AD0C9A"/>
    <w:rsid w:val="00AF6501"/>
    <w:rsid w:val="00AF6DA9"/>
    <w:rsid w:val="00AF6E0B"/>
    <w:rsid w:val="00AF751D"/>
    <w:rsid w:val="00B018C0"/>
    <w:rsid w:val="00B23165"/>
    <w:rsid w:val="00B25EE6"/>
    <w:rsid w:val="00B27A48"/>
    <w:rsid w:val="00B3106D"/>
    <w:rsid w:val="00B32C17"/>
    <w:rsid w:val="00B3441D"/>
    <w:rsid w:val="00B35024"/>
    <w:rsid w:val="00B35353"/>
    <w:rsid w:val="00B52088"/>
    <w:rsid w:val="00B56A45"/>
    <w:rsid w:val="00B7292A"/>
    <w:rsid w:val="00B77222"/>
    <w:rsid w:val="00BA321F"/>
    <w:rsid w:val="00BC4F28"/>
    <w:rsid w:val="00BD725E"/>
    <w:rsid w:val="00BE1D86"/>
    <w:rsid w:val="00BE3006"/>
    <w:rsid w:val="00BE5045"/>
    <w:rsid w:val="00BE742C"/>
    <w:rsid w:val="00C01E8B"/>
    <w:rsid w:val="00C0362D"/>
    <w:rsid w:val="00C03CF7"/>
    <w:rsid w:val="00C27A86"/>
    <w:rsid w:val="00C27D36"/>
    <w:rsid w:val="00C3548A"/>
    <w:rsid w:val="00C35FA1"/>
    <w:rsid w:val="00C60EBE"/>
    <w:rsid w:val="00C64F2A"/>
    <w:rsid w:val="00C73691"/>
    <w:rsid w:val="00C80320"/>
    <w:rsid w:val="00C87C7E"/>
    <w:rsid w:val="00C925FD"/>
    <w:rsid w:val="00CA5050"/>
    <w:rsid w:val="00CB03EA"/>
    <w:rsid w:val="00CB72D5"/>
    <w:rsid w:val="00CD028A"/>
    <w:rsid w:val="00CD4CA8"/>
    <w:rsid w:val="00CD7CB8"/>
    <w:rsid w:val="00CE2B7B"/>
    <w:rsid w:val="00CF2C58"/>
    <w:rsid w:val="00D02995"/>
    <w:rsid w:val="00D25077"/>
    <w:rsid w:val="00D35FA7"/>
    <w:rsid w:val="00D51C35"/>
    <w:rsid w:val="00D55B05"/>
    <w:rsid w:val="00D570E8"/>
    <w:rsid w:val="00D5763F"/>
    <w:rsid w:val="00D601DB"/>
    <w:rsid w:val="00D61B80"/>
    <w:rsid w:val="00D64E42"/>
    <w:rsid w:val="00D70306"/>
    <w:rsid w:val="00D74DB0"/>
    <w:rsid w:val="00D84C70"/>
    <w:rsid w:val="00DA2D39"/>
    <w:rsid w:val="00DA317E"/>
    <w:rsid w:val="00DA46D2"/>
    <w:rsid w:val="00DB4CAF"/>
    <w:rsid w:val="00DC2E91"/>
    <w:rsid w:val="00DC2FEA"/>
    <w:rsid w:val="00DC5DC3"/>
    <w:rsid w:val="00DD48D8"/>
    <w:rsid w:val="00DF0976"/>
    <w:rsid w:val="00DF200A"/>
    <w:rsid w:val="00DF5498"/>
    <w:rsid w:val="00E0393D"/>
    <w:rsid w:val="00E061A8"/>
    <w:rsid w:val="00E12ADE"/>
    <w:rsid w:val="00E1684D"/>
    <w:rsid w:val="00E200BD"/>
    <w:rsid w:val="00E22E50"/>
    <w:rsid w:val="00E31AC9"/>
    <w:rsid w:val="00E36A77"/>
    <w:rsid w:val="00E41792"/>
    <w:rsid w:val="00E44DD2"/>
    <w:rsid w:val="00E54B9B"/>
    <w:rsid w:val="00E577D5"/>
    <w:rsid w:val="00E6454C"/>
    <w:rsid w:val="00E70ACC"/>
    <w:rsid w:val="00E77CAB"/>
    <w:rsid w:val="00E85294"/>
    <w:rsid w:val="00E85BA0"/>
    <w:rsid w:val="00E91CE0"/>
    <w:rsid w:val="00EA0975"/>
    <w:rsid w:val="00EC0A9E"/>
    <w:rsid w:val="00EC71A6"/>
    <w:rsid w:val="00EC74A5"/>
    <w:rsid w:val="00EF361E"/>
    <w:rsid w:val="00EF59C4"/>
    <w:rsid w:val="00F0497B"/>
    <w:rsid w:val="00F11360"/>
    <w:rsid w:val="00F263E3"/>
    <w:rsid w:val="00F31750"/>
    <w:rsid w:val="00F53BDE"/>
    <w:rsid w:val="00F56CA2"/>
    <w:rsid w:val="00F862FB"/>
    <w:rsid w:val="00F941EE"/>
    <w:rsid w:val="00F95ABB"/>
    <w:rsid w:val="00F96250"/>
    <w:rsid w:val="00FA1017"/>
    <w:rsid w:val="00FA1755"/>
    <w:rsid w:val="00FB0B69"/>
    <w:rsid w:val="00FD2F21"/>
    <w:rsid w:val="00FE1BB3"/>
    <w:rsid w:val="00FE7073"/>
    <w:rsid w:val="00FF54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4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C3"/>
    <w:pPr>
      <w:ind w:left="720"/>
      <w:contextualSpacing/>
    </w:pPr>
  </w:style>
  <w:style w:type="paragraph" w:customStyle="1" w:styleId="Default">
    <w:name w:val="Default"/>
    <w:rsid w:val="00EC0A9E"/>
    <w:pPr>
      <w:autoSpaceDE w:val="0"/>
      <w:autoSpaceDN w:val="0"/>
      <w:adjustRightInd w:val="0"/>
    </w:pPr>
    <w:rPr>
      <w:rFonts w:ascii="Arial" w:hAnsi="Arial" w:cs="Arial"/>
      <w:color w:val="000000"/>
      <w:sz w:val="24"/>
      <w:szCs w:val="24"/>
    </w:rPr>
  </w:style>
  <w:style w:type="character" w:styleId="Hyperlink">
    <w:name w:val="Hyperlink"/>
    <w:uiPriority w:val="99"/>
    <w:unhideWhenUsed/>
    <w:rsid w:val="00DF0976"/>
    <w:rPr>
      <w:rFonts w:cs="Times New Roman"/>
      <w:color w:val="0000FF"/>
      <w:u w:val="single"/>
    </w:rPr>
  </w:style>
  <w:style w:type="paragraph" w:styleId="BalloonText">
    <w:name w:val="Balloon Text"/>
    <w:basedOn w:val="Normal"/>
    <w:link w:val="BalloonTextChar"/>
    <w:uiPriority w:val="99"/>
    <w:semiHidden/>
    <w:unhideWhenUsed/>
    <w:rsid w:val="008E0F67"/>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8E0F67"/>
    <w:rPr>
      <w:rFonts w:ascii="Tahoma" w:hAnsi="Tahoma" w:cs="Tahoma"/>
      <w:sz w:val="16"/>
      <w:szCs w:val="16"/>
    </w:rPr>
  </w:style>
  <w:style w:type="paragraph" w:styleId="Header">
    <w:name w:val="header"/>
    <w:basedOn w:val="Normal"/>
    <w:link w:val="HeaderChar"/>
    <w:uiPriority w:val="99"/>
    <w:unhideWhenUsed/>
    <w:rsid w:val="00AB1E1C"/>
    <w:pPr>
      <w:tabs>
        <w:tab w:val="center" w:pos="4680"/>
        <w:tab w:val="right" w:pos="9360"/>
      </w:tabs>
    </w:pPr>
    <w:rPr>
      <w:lang/>
    </w:rPr>
  </w:style>
  <w:style w:type="character" w:customStyle="1" w:styleId="HeaderChar">
    <w:name w:val="Header Char"/>
    <w:link w:val="Header"/>
    <w:uiPriority w:val="99"/>
    <w:rsid w:val="00AB1E1C"/>
    <w:rPr>
      <w:rFonts w:cs="Times New Roman"/>
      <w:sz w:val="22"/>
      <w:szCs w:val="22"/>
    </w:rPr>
  </w:style>
  <w:style w:type="paragraph" w:styleId="Footer">
    <w:name w:val="footer"/>
    <w:basedOn w:val="Normal"/>
    <w:link w:val="FooterChar"/>
    <w:uiPriority w:val="99"/>
    <w:unhideWhenUsed/>
    <w:rsid w:val="00AB1E1C"/>
    <w:pPr>
      <w:tabs>
        <w:tab w:val="center" w:pos="4680"/>
        <w:tab w:val="right" w:pos="9360"/>
      </w:tabs>
    </w:pPr>
    <w:rPr>
      <w:lang/>
    </w:rPr>
  </w:style>
  <w:style w:type="character" w:customStyle="1" w:styleId="FooterChar">
    <w:name w:val="Footer Char"/>
    <w:link w:val="Footer"/>
    <w:uiPriority w:val="99"/>
    <w:rsid w:val="00AB1E1C"/>
    <w:rPr>
      <w:rFonts w:cs="Times New Roman"/>
      <w:sz w:val="22"/>
      <w:szCs w:val="22"/>
    </w:rPr>
  </w:style>
  <w:style w:type="paragraph" w:styleId="NoSpacing">
    <w:name w:val="No Spacing"/>
    <w:uiPriority w:val="1"/>
    <w:qFormat/>
    <w:rsid w:val="008A2D86"/>
    <w:rPr>
      <w:rFonts w:eastAsia="Calibri" w:cs="Times New Roman"/>
      <w:sz w:val="22"/>
      <w:szCs w:val="22"/>
    </w:rPr>
  </w:style>
  <w:style w:type="table" w:styleId="TableGrid">
    <w:name w:val="Table Grid"/>
    <w:basedOn w:val="TableNormal"/>
    <w:uiPriority w:val="59"/>
    <w:rsid w:val="008A2D86"/>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5F3D-C0EA-4739-B97B-E791F901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NEAL</dc:creator>
  <cp:lastModifiedBy>gwp99156</cp:lastModifiedBy>
  <cp:revision>2</cp:revision>
  <cp:lastPrinted>2015-11-09T16:41:00Z</cp:lastPrinted>
  <dcterms:created xsi:type="dcterms:W3CDTF">2015-11-13T15:20:00Z</dcterms:created>
  <dcterms:modified xsi:type="dcterms:W3CDTF">2015-11-13T15:20:00Z</dcterms:modified>
</cp:coreProperties>
</file>