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5A13DC" w:rsidP="005A13DC" w:rsidRDefault="005A13DC" w14:paraId="672A6659" w14:textId="77777777">
      <w:pPr>
        <w:jc w:val="right"/>
      </w:pPr>
      <w:r w:rsidRPr="00BA6188">
        <w:rPr>
          <w:noProof/>
          <w:sz w:val="28"/>
          <w:szCs w:val="28"/>
        </w:rPr>
        <w:drawing>
          <wp:inline distT="0" distB="0" distL="0" distR="0" wp14:anchorId="16F9AA8D" wp14:editId="03109F3F">
            <wp:extent cx="2286000" cy="476250"/>
            <wp:effectExtent l="0" t="0" r="0" b="0"/>
            <wp:docPr id="3" name="Picture 5" descr="cid:image002.jpg@01D27BBE.CC71D2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jpg@01D27BBE.CC71D2E0"/>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2286000" cy="476250"/>
                    </a:xfrm>
                    <a:prstGeom prst="rect">
                      <a:avLst/>
                    </a:prstGeom>
                    <a:noFill/>
                    <a:ln>
                      <a:noFill/>
                    </a:ln>
                  </pic:spPr>
                </pic:pic>
              </a:graphicData>
            </a:graphic>
          </wp:inline>
        </w:drawing>
      </w:r>
    </w:p>
    <w:p w:rsidR="005A13DC" w:rsidP="005A13DC" w:rsidRDefault="005A13DC" w14:paraId="0A37501D" w14:textId="77777777">
      <w:pPr>
        <w:jc w:val="right"/>
      </w:pPr>
    </w:p>
    <w:p w:rsidRPr="00FC00B5" w:rsidR="005A13DC" w:rsidP="005A13DC" w:rsidRDefault="00A13C94" w14:paraId="08F4B3CB" w14:textId="77777777">
      <w:pPr>
        <w:jc w:val="center"/>
        <w:rPr>
          <w:rFonts w:asciiTheme="majorHAnsi" w:hAnsiTheme="majorHAnsi" w:cstheme="majorHAnsi"/>
          <w:b/>
          <w:sz w:val="28"/>
        </w:rPr>
      </w:pPr>
      <w:r>
        <w:rPr>
          <w:rFonts w:asciiTheme="majorHAnsi" w:hAnsiTheme="majorHAnsi" w:cstheme="majorHAnsi"/>
          <w:b/>
          <w:sz w:val="28"/>
        </w:rPr>
        <w:t>Consent and Authorization</w:t>
      </w:r>
      <w:r w:rsidRPr="00FC00B5" w:rsidR="005A13DC">
        <w:rPr>
          <w:rFonts w:asciiTheme="majorHAnsi" w:hAnsiTheme="majorHAnsi" w:cstheme="majorHAnsi"/>
          <w:b/>
          <w:sz w:val="28"/>
        </w:rPr>
        <w:t xml:space="preserve"> for LHRC Review</w:t>
      </w:r>
    </w:p>
    <w:p w:rsidR="00313104" w:rsidRDefault="00313104" w14:paraId="5DAB6C7B" w14:textId="77777777"/>
    <w:p w:rsidRPr="004656DD" w:rsidR="005A13DC" w:rsidP="005A13DC" w:rsidRDefault="005A13DC" w14:paraId="577068F7" w14:textId="77777777">
      <w:pPr>
        <w:shd w:val="clear" w:color="auto" w:fill="595959" w:themeFill="text1" w:themeFillTint="A6"/>
        <w:jc w:val="center"/>
        <w:rPr>
          <w:b/>
          <w:color w:val="FFFFFF" w:themeColor="background1"/>
          <w:sz w:val="24"/>
        </w:rPr>
      </w:pPr>
      <w:r w:rsidRPr="004656DD">
        <w:rPr>
          <w:b/>
          <w:color w:val="FFFFFF" w:themeColor="background1"/>
          <w:sz w:val="24"/>
        </w:rPr>
        <w:t>Section 1 – To be completed by the Provider</w:t>
      </w:r>
    </w:p>
    <w:p w:rsidR="005A13DC" w:rsidRDefault="005A13DC" w14:paraId="02EB378F" w14:textId="77777777"/>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5395"/>
        <w:gridCol w:w="5395"/>
      </w:tblGrid>
      <w:tr w:rsidRPr="002040AC" w:rsidR="002040AC" w:rsidTr="00031237" w14:paraId="23AD966B" w14:textId="77777777">
        <w:trPr>
          <w:trHeight w:val="403"/>
        </w:trPr>
        <w:tc>
          <w:tcPr>
            <w:tcW w:w="5395" w:type="dxa"/>
            <w:vAlign w:val="bottom"/>
          </w:tcPr>
          <w:p w:rsidRPr="002040AC" w:rsidR="002040AC" w:rsidP="002040AC" w:rsidRDefault="002040AC" w14:paraId="71DEE602" w14:textId="77777777">
            <w:pPr>
              <w:rPr>
                <w:sz w:val="20"/>
              </w:rPr>
            </w:pPr>
            <w:r w:rsidRPr="002040AC">
              <w:rPr>
                <w:sz w:val="20"/>
              </w:rPr>
              <w:t>Individual’s Identifier (</w:t>
            </w:r>
            <w:r w:rsidRPr="002040AC">
              <w:rPr>
                <w:i/>
                <w:sz w:val="20"/>
              </w:rPr>
              <w:t>First and Last initials only</w:t>
            </w:r>
            <w:r w:rsidRPr="002040AC">
              <w:rPr>
                <w:sz w:val="20"/>
              </w:rPr>
              <w:t>):</w:t>
            </w:r>
          </w:p>
        </w:tc>
        <w:sdt>
          <w:sdtPr>
            <w:rPr>
              <w:sz w:val="20"/>
            </w:rPr>
            <w:id w:val="-372151426"/>
            <w:placeholder>
              <w:docPart w:val="DefaultPlaceholder_-1854013440"/>
            </w:placeholder>
            <w:text/>
          </w:sdtPr>
          <w:sdtEndPr/>
          <w:sdtContent>
            <w:tc>
              <w:tcPr>
                <w:tcW w:w="5395" w:type="dxa"/>
                <w:tcBorders>
                  <w:bottom w:val="single" w:color="auto" w:sz="4" w:space="0"/>
                </w:tcBorders>
                <w:vAlign w:val="bottom"/>
              </w:tcPr>
              <w:p w:rsidRPr="002040AC" w:rsidR="002040AC" w:rsidP="00031237" w:rsidRDefault="00031237" w14:paraId="6F5774C6" w14:textId="77777777">
                <w:pPr>
                  <w:rPr>
                    <w:sz w:val="20"/>
                  </w:rPr>
                </w:pPr>
                <w:r>
                  <w:rPr>
                    <w:sz w:val="20"/>
                  </w:rPr>
                  <w:t>Type here</w:t>
                </w:r>
              </w:p>
            </w:tc>
          </w:sdtContent>
        </w:sdt>
      </w:tr>
      <w:tr w:rsidRPr="002040AC" w:rsidR="002040AC" w:rsidTr="00031237" w14:paraId="18F9FA40" w14:textId="77777777">
        <w:trPr>
          <w:trHeight w:val="403"/>
        </w:trPr>
        <w:tc>
          <w:tcPr>
            <w:tcW w:w="5395" w:type="dxa"/>
            <w:vAlign w:val="bottom"/>
          </w:tcPr>
          <w:p w:rsidRPr="002040AC" w:rsidR="002040AC" w:rsidP="002040AC" w:rsidRDefault="002040AC" w14:paraId="4A1F6DD0" w14:textId="77777777">
            <w:pPr>
              <w:rPr>
                <w:sz w:val="20"/>
              </w:rPr>
            </w:pPr>
            <w:r w:rsidRPr="002040AC">
              <w:rPr>
                <w:sz w:val="20"/>
              </w:rPr>
              <w:t>Provider Name &amp; Contact Information (</w:t>
            </w:r>
            <w:r w:rsidRPr="002040AC">
              <w:rPr>
                <w:i/>
                <w:sz w:val="20"/>
              </w:rPr>
              <w:t>email or phone</w:t>
            </w:r>
            <w:r w:rsidRPr="002040AC">
              <w:rPr>
                <w:sz w:val="20"/>
              </w:rPr>
              <w:t xml:space="preserve">): </w:t>
            </w:r>
          </w:p>
        </w:tc>
        <w:sdt>
          <w:sdtPr>
            <w:rPr>
              <w:sz w:val="20"/>
            </w:rPr>
            <w:id w:val="2135830130"/>
            <w:placeholder>
              <w:docPart w:val="DefaultPlaceholder_-1854013440"/>
            </w:placeholder>
            <w:text/>
          </w:sdtPr>
          <w:sdtEndPr/>
          <w:sdtContent>
            <w:tc>
              <w:tcPr>
                <w:tcW w:w="5395" w:type="dxa"/>
                <w:tcBorders>
                  <w:top w:val="single" w:color="auto" w:sz="4" w:space="0"/>
                  <w:bottom w:val="single" w:color="auto" w:sz="4" w:space="0"/>
                </w:tcBorders>
                <w:vAlign w:val="bottom"/>
              </w:tcPr>
              <w:p w:rsidRPr="002040AC" w:rsidR="002040AC" w:rsidP="00031237" w:rsidRDefault="00031237" w14:paraId="2FAFD279" w14:textId="77777777">
                <w:pPr>
                  <w:rPr>
                    <w:sz w:val="20"/>
                  </w:rPr>
                </w:pPr>
                <w:r>
                  <w:rPr>
                    <w:sz w:val="20"/>
                  </w:rPr>
                  <w:t>Type here</w:t>
                </w:r>
              </w:p>
            </w:tc>
          </w:sdtContent>
        </w:sdt>
      </w:tr>
      <w:tr w:rsidRPr="002040AC" w:rsidR="002040AC" w:rsidTr="00031237" w14:paraId="42EA007F" w14:textId="77777777">
        <w:trPr>
          <w:trHeight w:val="403"/>
        </w:trPr>
        <w:tc>
          <w:tcPr>
            <w:tcW w:w="5395" w:type="dxa"/>
            <w:vAlign w:val="bottom"/>
          </w:tcPr>
          <w:p w:rsidRPr="002040AC" w:rsidR="002040AC" w:rsidP="002040AC" w:rsidRDefault="002040AC" w14:paraId="35C600C2" w14:textId="77777777">
            <w:pPr>
              <w:rPr>
                <w:sz w:val="20"/>
              </w:rPr>
            </w:pPr>
            <w:r w:rsidRPr="002040AC">
              <w:rPr>
                <w:sz w:val="20"/>
              </w:rPr>
              <w:t>Date of Request:</w:t>
            </w:r>
          </w:p>
        </w:tc>
        <w:sdt>
          <w:sdtPr>
            <w:rPr>
              <w:sz w:val="20"/>
            </w:rPr>
            <w:id w:val="-1062867926"/>
            <w:placeholder>
              <w:docPart w:val="DefaultPlaceholder_-1854013438"/>
            </w:placeholder>
            <w:date>
              <w:dateFormat w:val="M/d/yyyy"/>
              <w:lid w:val="en-US"/>
              <w:storeMappedDataAs w:val="dateTime"/>
              <w:calendar w:val="gregorian"/>
            </w:date>
          </w:sdtPr>
          <w:sdtEndPr/>
          <w:sdtContent>
            <w:tc>
              <w:tcPr>
                <w:tcW w:w="5395" w:type="dxa"/>
                <w:tcBorders>
                  <w:top w:val="single" w:color="auto" w:sz="4" w:space="0"/>
                  <w:bottom w:val="single" w:color="auto" w:sz="4" w:space="0"/>
                </w:tcBorders>
                <w:vAlign w:val="bottom"/>
              </w:tcPr>
              <w:p w:rsidRPr="002040AC" w:rsidR="002040AC" w:rsidP="00031237" w:rsidRDefault="00031237" w14:paraId="5F99DE8C" w14:textId="77777777">
                <w:pPr>
                  <w:rPr>
                    <w:sz w:val="20"/>
                  </w:rPr>
                </w:pPr>
                <w:r>
                  <w:rPr>
                    <w:sz w:val="20"/>
                  </w:rPr>
                  <w:t>Click here to select date</w:t>
                </w:r>
              </w:p>
            </w:tc>
          </w:sdtContent>
        </w:sdt>
      </w:tr>
    </w:tbl>
    <w:p w:rsidR="002040AC" w:rsidRDefault="002040AC" w14:paraId="6A05A809" w14:textId="77777777"/>
    <w:tbl>
      <w:tblPr>
        <w:tblStyle w:val="ListTable3-Accent3"/>
        <w:tblW w:w="0" w:type="auto"/>
        <w:tblBorders>
          <w:top w:val="single" w:color="AEAAAA" w:themeColor="background2" w:themeShade="BF" w:sz="4" w:space="0"/>
          <w:left w:val="single" w:color="AEAAAA" w:themeColor="background2" w:themeShade="BF" w:sz="4" w:space="0"/>
          <w:bottom w:val="single" w:color="AEAAAA" w:themeColor="background2" w:themeShade="BF" w:sz="4" w:space="0"/>
          <w:right w:val="single" w:color="AEAAAA" w:themeColor="background2" w:themeShade="BF" w:sz="4" w:space="0"/>
        </w:tblBorders>
        <w:tblLook w:val="04A0" w:firstRow="1" w:lastRow="0" w:firstColumn="1" w:lastColumn="0" w:noHBand="0" w:noVBand="1"/>
      </w:tblPr>
      <w:tblGrid>
        <w:gridCol w:w="10790"/>
      </w:tblGrid>
      <w:tr w:rsidRPr="00031237" w:rsidR="004A2635" w:rsidTr="486F85F5" w14:paraId="601880D8" w14:textId="77777777">
        <w:trPr>
          <w:cnfStyle w:val="100000000000" w:firstRow="1" w:lastRow="0" w:firstColumn="0" w:lastColumn="0" w:oddVBand="0" w:evenVBand="0" w:oddHBand="0" w:evenHBand="0" w:firstRowFirstColumn="0" w:firstRowLastColumn="0" w:lastRowFirstColumn="0" w:lastRowLastColumn="0"/>
          <w:trHeight w:val="403"/>
        </w:trPr>
        <w:tc>
          <w:tcPr>
            <w:cnfStyle w:val="001000000100" w:firstRow="0" w:lastRow="0" w:firstColumn="1" w:lastColumn="0" w:oddVBand="0" w:evenVBand="0" w:oddHBand="0" w:evenHBand="0" w:firstRowFirstColumn="1" w:firstRowLastColumn="0" w:lastRowFirstColumn="0" w:lastRowLastColumn="0"/>
            <w:tcW w:w="10790" w:type="dxa"/>
            <w:tcBorders>
              <w:bottom w:val="none" w:color="auto" w:sz="0" w:space="0"/>
              <w:right w:val="none" w:color="auto" w:sz="0" w:space="0"/>
            </w:tcBorders>
            <w:vAlign w:val="center"/>
          </w:tcPr>
          <w:p w:rsidRPr="00031237" w:rsidR="004A2635" w:rsidP="00A13C94" w:rsidRDefault="004A2635" w14:paraId="0C3C103D" w14:textId="77777777">
            <w:pPr>
              <w:jc w:val="center"/>
            </w:pPr>
            <w:r w:rsidRPr="00031237">
              <w:t>Reason for LHRC Review</w:t>
            </w:r>
          </w:p>
        </w:tc>
      </w:tr>
      <w:tr w:rsidRPr="00031237" w:rsidR="0061228F" w:rsidTr="486F85F5" w14:paraId="59F150D7"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90" w:type="dxa"/>
            <w:tcBorders>
              <w:top w:val="none" w:color="auto" w:sz="0" w:space="0"/>
              <w:bottom w:val="none" w:color="auto" w:sz="0" w:space="0"/>
              <w:right w:val="none" w:color="auto" w:sz="0" w:space="0"/>
            </w:tcBorders>
          </w:tcPr>
          <w:p w:rsidRPr="00FB584F" w:rsidR="0061228F" w:rsidP="0061228F" w:rsidRDefault="0061228F" w14:paraId="0AE88D16" w14:textId="77777777">
            <w:pPr>
              <w:rPr>
                <w:i/>
                <w:sz w:val="20"/>
              </w:rPr>
            </w:pPr>
            <w:r w:rsidRPr="00FB584F">
              <w:rPr>
                <w:i/>
                <w:sz w:val="20"/>
              </w:rPr>
              <w:t>Please review the section below and select</w:t>
            </w:r>
            <w:r w:rsidR="00D117F7">
              <w:rPr>
                <w:i/>
                <w:sz w:val="20"/>
              </w:rPr>
              <w:t xml:space="preserve"> the appropriate option(s) for</w:t>
            </w:r>
            <w:r w:rsidRPr="00FB584F">
              <w:rPr>
                <w:i/>
                <w:sz w:val="20"/>
              </w:rPr>
              <w:t xml:space="preserve"> LHRC review. Indicate that all required supporting documents have been attached by checking the applicable boxes. </w:t>
            </w:r>
          </w:p>
          <w:p w:rsidRPr="00031237" w:rsidR="00526CE9" w:rsidP="0061228F" w:rsidRDefault="00526CE9" w14:paraId="5A39BBE3" w14:textId="77777777">
            <w:pPr>
              <w:rPr>
                <w:sz w:val="20"/>
              </w:rPr>
            </w:pPr>
          </w:p>
          <w:p w:rsidRPr="00031237" w:rsidR="00A13C94" w:rsidP="0061228F" w:rsidRDefault="00A13C94" w14:paraId="41C8F396" w14:textId="77777777">
            <w:pPr>
              <w:rPr>
                <w:sz w:val="20"/>
              </w:rPr>
            </w:pPr>
          </w:p>
        </w:tc>
      </w:tr>
      <w:tr w:rsidRPr="00031237" w:rsidR="0061228F" w:rsidTr="486F85F5" w14:paraId="68904E1E" w14:textId="77777777">
        <w:tc>
          <w:tcPr>
            <w:cnfStyle w:val="001000000000" w:firstRow="0" w:lastRow="0" w:firstColumn="1" w:lastColumn="0" w:oddVBand="0" w:evenVBand="0" w:oddHBand="0" w:evenHBand="0" w:firstRowFirstColumn="0" w:firstRowLastColumn="0" w:lastRowFirstColumn="0" w:lastRowLastColumn="0"/>
            <w:tcW w:w="10790" w:type="dxa"/>
            <w:tcBorders>
              <w:bottom w:val="nil"/>
              <w:right w:val="none" w:color="auto" w:sz="0" w:space="0"/>
            </w:tcBorders>
          </w:tcPr>
          <w:p w:rsidR="00701747" w:rsidP="0061228F" w:rsidRDefault="00FF41B3" w14:paraId="41ACF3B2" w14:textId="77777777">
            <w:pPr>
              <w:pStyle w:val="ListParagraph"/>
              <w:numPr>
                <w:ilvl w:val="0"/>
                <w:numId w:val="1"/>
              </w:numPr>
              <w:rPr>
                <w:b w:val="0"/>
                <w:sz w:val="20"/>
              </w:rPr>
            </w:pPr>
            <w:sdt>
              <w:sdtPr>
                <w:rPr>
                  <w:sz w:val="20"/>
                </w:rPr>
                <w:id w:val="2017255774"/>
                <w14:checkbox>
                  <w14:checked w14:val="0"/>
                  <w14:checkedState w14:val="2612" w14:font="MS Gothic"/>
                  <w14:uncheckedState w14:val="2610" w14:font="MS Gothic"/>
                </w14:checkbox>
              </w:sdtPr>
              <w:sdtEndPr/>
              <w:sdtContent>
                <w:r w:rsidR="00D117F7">
                  <w:rPr>
                    <w:rFonts w:hint="eastAsia" w:ascii="MS Gothic" w:hAnsi="MS Gothic" w:eastAsia="MS Gothic"/>
                    <w:sz w:val="20"/>
                  </w:rPr>
                  <w:t>☐</w:t>
                </w:r>
              </w:sdtContent>
            </w:sdt>
            <w:r w:rsidRPr="009223B1" w:rsidR="009223B1">
              <w:rPr>
                <w:rFonts w:ascii="Arial" w:hAnsi="Arial" w:cs="Arial"/>
                <w:b w:val="0"/>
                <w:bCs w:val="0"/>
              </w:rPr>
              <w:t xml:space="preserve"> </w:t>
            </w:r>
            <w:r w:rsidRPr="009223B1" w:rsidR="009223B1">
              <w:rPr>
                <w:b w:val="0"/>
                <w:sz w:val="20"/>
              </w:rPr>
              <w:t>An individual has an objection regarding the appointment of a specific person as an Authorized Representative (AR), other than a legal guardian</w:t>
            </w:r>
            <w:r w:rsidR="003B0941">
              <w:rPr>
                <w:b w:val="0"/>
                <w:sz w:val="20"/>
              </w:rPr>
              <w:t xml:space="preserve">. </w:t>
            </w:r>
            <w:hyperlink w:history="1" r:id="rId12">
              <w:r w:rsidRPr="003B0941" w:rsidR="0061228F">
                <w:rPr>
                  <w:rStyle w:val="Hyperlink"/>
                  <w:b w:val="0"/>
                  <w:bCs w:val="0"/>
                  <w:sz w:val="20"/>
                </w:rPr>
                <w:t>12VAC35-115-200(A)(1)</w:t>
              </w:r>
            </w:hyperlink>
            <w:r w:rsidRPr="00031237" w:rsidR="0061228F">
              <w:rPr>
                <w:b w:val="0"/>
                <w:sz w:val="20"/>
              </w:rPr>
              <w:t xml:space="preserve"> </w:t>
            </w:r>
          </w:p>
          <w:p w:rsidRPr="005E7F65" w:rsidR="0061228F" w:rsidP="00701747" w:rsidRDefault="0061228F" w14:paraId="755777E0" w14:textId="77777777">
            <w:pPr>
              <w:ind w:left="720"/>
              <w:rPr>
                <w:i/>
                <w:color w:val="FFC000"/>
              </w:rPr>
            </w:pPr>
            <w:r w:rsidRPr="005E7F65">
              <w:rPr>
                <w:i/>
                <w:color w:val="FFC000"/>
              </w:rPr>
              <w:t>If this box is check</w:t>
            </w:r>
            <w:r w:rsidRPr="005E7F65" w:rsidR="00D117F7">
              <w:rPr>
                <w:i/>
                <w:color w:val="FFC000"/>
              </w:rPr>
              <w:t>ed</w:t>
            </w:r>
            <w:r w:rsidRPr="005E7F65">
              <w:rPr>
                <w:i/>
                <w:color w:val="FFC000"/>
              </w:rPr>
              <w:t xml:space="preserve">, </w:t>
            </w:r>
            <w:r w:rsidRPr="005E7F65" w:rsidR="003557E9">
              <w:rPr>
                <w:i/>
                <w:color w:val="FFC000"/>
              </w:rPr>
              <w:t>the LHRC will complete Section 2</w:t>
            </w:r>
            <w:r w:rsidRPr="005E7F65">
              <w:rPr>
                <w:i/>
                <w:color w:val="FFC000"/>
              </w:rPr>
              <w:t xml:space="preserve">(A) – Objection of AR Appointment. </w:t>
            </w:r>
          </w:p>
          <w:p w:rsidRPr="00031237" w:rsidR="00701747" w:rsidP="00701747" w:rsidRDefault="00701747" w14:paraId="72A3D3EC" w14:textId="77777777">
            <w:pPr>
              <w:pStyle w:val="ListParagraph"/>
              <w:rPr>
                <w:b w:val="0"/>
                <w:sz w:val="20"/>
              </w:rPr>
            </w:pPr>
          </w:p>
          <w:p w:rsidR="0061228F" w:rsidP="0061228F" w:rsidRDefault="001C0A96" w14:paraId="756461D4" w14:textId="77777777">
            <w:pPr>
              <w:pStyle w:val="ListParagraph"/>
              <w:numPr>
                <w:ilvl w:val="1"/>
                <w:numId w:val="1"/>
              </w:numPr>
              <w:rPr>
                <w:b w:val="0"/>
                <w:sz w:val="20"/>
              </w:rPr>
            </w:pPr>
            <w:r w:rsidRPr="00031237">
              <w:rPr>
                <w:b w:val="0"/>
                <w:sz w:val="20"/>
              </w:rPr>
              <w:t xml:space="preserve">Provider should attach the following documents: </w:t>
            </w:r>
          </w:p>
          <w:p w:rsidRPr="00031237" w:rsidR="00701747" w:rsidP="00701747" w:rsidRDefault="00701747" w14:paraId="0D0B940D" w14:textId="77777777">
            <w:pPr>
              <w:pStyle w:val="ListParagraph"/>
              <w:ind w:left="1440"/>
              <w:rPr>
                <w:b w:val="0"/>
                <w:sz w:val="20"/>
              </w:rPr>
            </w:pPr>
          </w:p>
          <w:p w:rsidRPr="00031237" w:rsidR="001C0A96" w:rsidP="00D117F7" w:rsidRDefault="00FF41B3" w14:paraId="7CA70222" w14:textId="77777777">
            <w:pPr>
              <w:ind w:left="1620"/>
              <w:rPr>
                <w:b w:val="0"/>
                <w:sz w:val="20"/>
              </w:rPr>
            </w:pPr>
            <w:sdt>
              <w:sdtPr>
                <w:rPr>
                  <w:sz w:val="20"/>
                </w:rPr>
                <w:id w:val="-244499060"/>
                <w14:checkbox>
                  <w14:checked w14:val="0"/>
                  <w14:checkedState w14:val="2612" w14:font="MS Gothic"/>
                  <w14:uncheckedState w14:val="2610" w14:font="MS Gothic"/>
                </w14:checkbox>
              </w:sdtPr>
              <w:sdtEndPr/>
              <w:sdtContent>
                <w:r w:rsidRPr="00031237" w:rsidR="001C0A96">
                  <w:rPr>
                    <w:rFonts w:hint="eastAsia" w:ascii="MS Gothic" w:hAnsi="MS Gothic" w:eastAsia="MS Gothic"/>
                    <w:b w:val="0"/>
                    <w:sz w:val="20"/>
                  </w:rPr>
                  <w:t>☐</w:t>
                </w:r>
              </w:sdtContent>
            </w:sdt>
            <w:r w:rsidRPr="00031237" w:rsidR="001C0A96">
              <w:rPr>
                <w:b w:val="0"/>
                <w:sz w:val="20"/>
              </w:rPr>
              <w:t xml:space="preserve"> </w:t>
            </w:r>
            <w:r w:rsidR="009223B1">
              <w:rPr>
                <w:b w:val="0"/>
                <w:sz w:val="20"/>
              </w:rPr>
              <w:t>Evidence of AR Appointment</w:t>
            </w:r>
          </w:p>
          <w:p w:rsidRPr="00031237" w:rsidR="001C0A96" w:rsidP="001C0A96" w:rsidRDefault="00FF41B3" w14:paraId="4EF13073" w14:textId="77777777">
            <w:pPr>
              <w:ind w:left="1620"/>
              <w:rPr>
                <w:b w:val="0"/>
                <w:sz w:val="20"/>
              </w:rPr>
            </w:pPr>
            <w:sdt>
              <w:sdtPr>
                <w:rPr>
                  <w:sz w:val="20"/>
                </w:rPr>
                <w:id w:val="2037153940"/>
                <w14:checkbox>
                  <w14:checked w14:val="0"/>
                  <w14:checkedState w14:val="2612" w14:font="MS Gothic"/>
                  <w14:uncheckedState w14:val="2610" w14:font="MS Gothic"/>
                </w14:checkbox>
              </w:sdtPr>
              <w:sdtEndPr/>
              <w:sdtContent>
                <w:r w:rsidRPr="00031237" w:rsidR="001C0A96">
                  <w:rPr>
                    <w:rFonts w:hint="eastAsia" w:ascii="MS Gothic" w:hAnsi="MS Gothic" w:eastAsia="MS Gothic"/>
                    <w:b w:val="0"/>
                    <w:sz w:val="20"/>
                  </w:rPr>
                  <w:t>☐</w:t>
                </w:r>
              </w:sdtContent>
            </w:sdt>
            <w:r w:rsidRPr="00031237" w:rsidR="001C0A96">
              <w:rPr>
                <w:b w:val="0"/>
                <w:sz w:val="20"/>
              </w:rPr>
              <w:t xml:space="preserve"> Evidence </w:t>
            </w:r>
            <w:r w:rsidR="009223B1">
              <w:rPr>
                <w:b w:val="0"/>
                <w:sz w:val="20"/>
              </w:rPr>
              <w:t>that individual’s preference was obtained and considered</w:t>
            </w:r>
            <w:r w:rsidRPr="00031237" w:rsidR="001C0A96">
              <w:rPr>
                <w:b w:val="0"/>
                <w:sz w:val="20"/>
              </w:rPr>
              <w:t xml:space="preserve"> </w:t>
            </w:r>
          </w:p>
          <w:p w:rsidRPr="00031237" w:rsidR="00A13C94" w:rsidP="009223B1" w:rsidRDefault="00FF41B3" w14:paraId="12914593" w14:textId="77777777">
            <w:pPr>
              <w:ind w:left="1620"/>
              <w:rPr>
                <w:b w:val="0"/>
                <w:sz w:val="20"/>
                <w:u w:val="single"/>
              </w:rPr>
            </w:pPr>
            <w:sdt>
              <w:sdtPr>
                <w:rPr>
                  <w:sz w:val="20"/>
                </w:rPr>
                <w:id w:val="67925953"/>
                <w14:checkbox>
                  <w14:checked w14:val="0"/>
                  <w14:checkedState w14:val="2612" w14:font="MS Gothic"/>
                  <w14:uncheckedState w14:val="2610" w14:font="MS Gothic"/>
                </w14:checkbox>
              </w:sdtPr>
              <w:sdtEndPr/>
              <w:sdtContent>
                <w:r w:rsidRPr="00031237" w:rsidR="001C0A96">
                  <w:rPr>
                    <w:rFonts w:hint="eastAsia" w:ascii="MS Gothic" w:hAnsi="MS Gothic" w:eastAsia="MS Gothic"/>
                    <w:b w:val="0"/>
                    <w:sz w:val="20"/>
                  </w:rPr>
                  <w:t>☐</w:t>
                </w:r>
              </w:sdtContent>
            </w:sdt>
            <w:r w:rsidRPr="00031237" w:rsidR="001C0A96">
              <w:rPr>
                <w:b w:val="0"/>
                <w:sz w:val="20"/>
              </w:rPr>
              <w:t xml:space="preserve"> </w:t>
            </w:r>
            <w:r w:rsidR="009223B1">
              <w:rPr>
                <w:b w:val="0"/>
                <w:sz w:val="20"/>
              </w:rPr>
              <w:t>Written statement from individual about the reason(s) for the objection</w:t>
            </w:r>
          </w:p>
          <w:p w:rsidRPr="00031237" w:rsidR="001C0A96" w:rsidP="001C0A96" w:rsidRDefault="003D0945" w14:paraId="143AD3DD" w14:textId="77777777">
            <w:pPr>
              <w:ind w:left="1620"/>
              <w:rPr>
                <w:b w:val="0"/>
                <w:sz w:val="20"/>
                <w:u w:val="single"/>
              </w:rPr>
            </w:pPr>
            <w:r w:rsidRPr="00031237">
              <w:rPr>
                <w:b w:val="0"/>
                <w:sz w:val="20"/>
                <w:u w:val="single"/>
              </w:rPr>
              <w:t xml:space="preserve">                            </w:t>
            </w:r>
          </w:p>
          <w:p w:rsidRPr="00031237" w:rsidR="003D0945" w:rsidP="001C0A96" w:rsidRDefault="003D0945" w14:paraId="0E27B00A" w14:textId="77777777">
            <w:pPr>
              <w:ind w:left="1620"/>
              <w:rPr>
                <w:b w:val="0"/>
                <w:sz w:val="20"/>
                <w:u w:val="single"/>
              </w:rPr>
            </w:pPr>
          </w:p>
        </w:tc>
      </w:tr>
      <w:tr w:rsidRPr="00031237" w:rsidR="003D0945" w:rsidTr="486F85F5" w14:paraId="59A8B056"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90" w:type="dxa"/>
            <w:tcBorders>
              <w:top w:val="nil"/>
              <w:bottom w:val="nil"/>
              <w:right w:val="none" w:color="auto" w:sz="0" w:space="0"/>
            </w:tcBorders>
          </w:tcPr>
          <w:p w:rsidRPr="003E3B74" w:rsidR="003E3B74" w:rsidP="003E3B74" w:rsidRDefault="00FF41B3" w14:paraId="1732A30C" w14:textId="77777777">
            <w:pPr>
              <w:pStyle w:val="ListParagraph"/>
              <w:numPr>
                <w:ilvl w:val="0"/>
                <w:numId w:val="1"/>
              </w:numPr>
              <w:rPr>
                <w:rFonts w:eastAsia="MS Gothic" w:cstheme="minorHAnsi"/>
                <w:b w:val="0"/>
                <w:sz w:val="20"/>
              </w:rPr>
            </w:pPr>
            <w:sdt>
              <w:sdtPr>
                <w:rPr>
                  <w:rFonts w:eastAsia="MS Gothic" w:cstheme="minorHAnsi"/>
                  <w:sz w:val="20"/>
                </w:rPr>
                <w:id w:val="-1487312892"/>
                <w14:checkbox>
                  <w14:checked w14:val="0"/>
                  <w14:checkedState w14:val="2612" w14:font="MS Gothic"/>
                  <w14:uncheckedState w14:val="2610" w14:font="MS Gothic"/>
                </w14:checkbox>
              </w:sdtPr>
              <w:sdtEndPr/>
              <w:sdtContent>
                <w:r w:rsidRPr="00031237" w:rsidR="003D0945">
                  <w:rPr>
                    <w:rFonts w:hint="eastAsia" w:ascii="MS Gothic" w:hAnsi="MS Gothic" w:eastAsia="MS Gothic" w:cstheme="minorHAnsi"/>
                    <w:b w:val="0"/>
                    <w:sz w:val="20"/>
                  </w:rPr>
                  <w:t>☐</w:t>
                </w:r>
              </w:sdtContent>
            </w:sdt>
            <w:r w:rsidRPr="00031237" w:rsidR="003D0945">
              <w:rPr>
                <w:rFonts w:eastAsia="MS Gothic" w:cstheme="minorHAnsi"/>
                <w:b w:val="0"/>
                <w:sz w:val="20"/>
              </w:rPr>
              <w:t xml:space="preserve"> </w:t>
            </w:r>
            <w:r w:rsidR="009223B1">
              <w:rPr>
                <w:rFonts w:eastAsia="MS Gothic" w:cstheme="minorHAnsi"/>
                <w:b w:val="0"/>
                <w:sz w:val="20"/>
              </w:rPr>
              <w:t>An individual has an objection regarding any decision for which consent or authorization is required and has been given by the AR, other than a legal guardian</w:t>
            </w:r>
            <w:r w:rsidR="003B0941">
              <w:rPr>
                <w:rFonts w:eastAsia="MS Gothic" w:cstheme="minorHAnsi"/>
                <w:b w:val="0"/>
                <w:sz w:val="20"/>
              </w:rPr>
              <w:t>.</w:t>
            </w:r>
            <w:r w:rsidRPr="00031237" w:rsidR="003D0945">
              <w:rPr>
                <w:rFonts w:eastAsia="MS Gothic" w:cstheme="minorHAnsi"/>
                <w:b w:val="0"/>
                <w:sz w:val="20"/>
              </w:rPr>
              <w:t xml:space="preserve"> </w:t>
            </w:r>
            <w:hyperlink w:history="1" r:id="rId13">
              <w:r w:rsidRPr="003B0941" w:rsidR="003B0941">
                <w:rPr>
                  <w:rStyle w:val="Hyperlink"/>
                  <w:rFonts w:eastAsia="MS Gothic" w:cstheme="minorHAnsi"/>
                  <w:b w:val="0"/>
                  <w:bCs w:val="0"/>
                  <w:sz w:val="20"/>
                </w:rPr>
                <w:t>12VAC35-115-200(A)(2)</w:t>
              </w:r>
            </w:hyperlink>
          </w:p>
          <w:p w:rsidRPr="005E7F65" w:rsidR="003D0945" w:rsidP="3222350C" w:rsidRDefault="003D0945" w14:paraId="7DFB7192" w14:textId="38C97A13">
            <w:pPr>
              <w:pStyle w:val="ListParagraph"/>
              <w:rPr>
                <w:rFonts w:eastAsia="MS Gothic"/>
                <w:i/>
                <w:iCs/>
                <w:color w:val="548DD4"/>
              </w:rPr>
            </w:pPr>
            <w:r w:rsidRPr="3222350C">
              <w:rPr>
                <w:rFonts w:eastAsia="MS Gothic"/>
                <w:i/>
                <w:iCs/>
                <w:color w:val="548DD4"/>
              </w:rPr>
              <w:t xml:space="preserve">If this box is </w:t>
            </w:r>
            <w:r w:rsidRPr="3222350C" w:rsidR="00D117F7">
              <w:rPr>
                <w:rFonts w:eastAsia="MS Gothic"/>
                <w:i/>
                <w:iCs/>
                <w:color w:val="548DD4"/>
              </w:rPr>
              <w:t>checked, the L</w:t>
            </w:r>
            <w:r w:rsidRPr="3222350C" w:rsidR="679A7DCD">
              <w:rPr>
                <w:rFonts w:eastAsia="MS Gothic"/>
                <w:i/>
                <w:iCs/>
                <w:color w:val="548DD4"/>
              </w:rPr>
              <w:t xml:space="preserve">HRC </w:t>
            </w:r>
            <w:r w:rsidRPr="3222350C" w:rsidR="00D117F7">
              <w:rPr>
                <w:rFonts w:eastAsia="MS Gothic"/>
                <w:i/>
                <w:iCs/>
                <w:color w:val="548DD4"/>
              </w:rPr>
              <w:t>will complete</w:t>
            </w:r>
            <w:r w:rsidRPr="3222350C" w:rsidR="003557E9">
              <w:rPr>
                <w:rFonts w:eastAsia="MS Gothic"/>
                <w:i/>
                <w:iCs/>
                <w:color w:val="548DD4"/>
              </w:rPr>
              <w:t xml:space="preserve"> Section 2</w:t>
            </w:r>
            <w:r w:rsidRPr="3222350C">
              <w:rPr>
                <w:rFonts w:eastAsia="MS Gothic"/>
                <w:i/>
                <w:iCs/>
                <w:color w:val="548DD4"/>
              </w:rPr>
              <w:t xml:space="preserve">(B) – </w:t>
            </w:r>
            <w:r w:rsidRPr="3222350C" w:rsidR="00A74FE7">
              <w:rPr>
                <w:rFonts w:eastAsia="MS Gothic"/>
                <w:i/>
                <w:iCs/>
                <w:color w:val="548DD4"/>
              </w:rPr>
              <w:t>Objection of AR Decision</w:t>
            </w:r>
            <w:r w:rsidRPr="3222350C">
              <w:rPr>
                <w:rFonts w:eastAsia="MS Gothic"/>
                <w:i/>
                <w:iCs/>
                <w:color w:val="548DD4"/>
              </w:rPr>
              <w:t xml:space="preserve">. </w:t>
            </w:r>
          </w:p>
          <w:p w:rsidRPr="00031237" w:rsidR="003E3B74" w:rsidP="003E3B74" w:rsidRDefault="003E3B74" w14:paraId="60061E4C" w14:textId="77777777">
            <w:pPr>
              <w:pStyle w:val="ListParagraph"/>
              <w:rPr>
                <w:rFonts w:eastAsia="MS Gothic" w:cstheme="minorHAnsi"/>
                <w:b w:val="0"/>
                <w:sz w:val="20"/>
              </w:rPr>
            </w:pPr>
          </w:p>
          <w:p w:rsidR="003D0945" w:rsidP="003D0945" w:rsidRDefault="003D0945" w14:paraId="18CEA461" w14:textId="77777777">
            <w:pPr>
              <w:pStyle w:val="ListParagraph"/>
              <w:numPr>
                <w:ilvl w:val="1"/>
                <w:numId w:val="1"/>
              </w:numPr>
              <w:rPr>
                <w:rFonts w:eastAsia="MS Gothic" w:cstheme="minorHAnsi"/>
                <w:b w:val="0"/>
                <w:sz w:val="20"/>
              </w:rPr>
            </w:pPr>
            <w:r w:rsidRPr="00031237">
              <w:rPr>
                <w:rFonts w:eastAsia="MS Gothic" w:cstheme="minorHAnsi"/>
                <w:b w:val="0"/>
                <w:sz w:val="20"/>
              </w:rPr>
              <w:t>Provider should attach the following documents</w:t>
            </w:r>
            <w:r w:rsidR="00A74FE7">
              <w:rPr>
                <w:rFonts w:eastAsia="MS Gothic" w:cstheme="minorHAnsi"/>
                <w:b w:val="0"/>
                <w:sz w:val="20"/>
              </w:rPr>
              <w:t xml:space="preserve"> (if applicable)</w:t>
            </w:r>
            <w:r w:rsidRPr="00031237">
              <w:rPr>
                <w:rFonts w:eastAsia="MS Gothic" w:cstheme="minorHAnsi"/>
                <w:b w:val="0"/>
                <w:sz w:val="20"/>
              </w:rPr>
              <w:t>:</w:t>
            </w:r>
          </w:p>
          <w:p w:rsidRPr="00031237" w:rsidR="003E3B74" w:rsidP="003E3B74" w:rsidRDefault="003E3B74" w14:paraId="44EAFD9C" w14:textId="77777777">
            <w:pPr>
              <w:pStyle w:val="ListParagraph"/>
              <w:ind w:left="1440"/>
              <w:rPr>
                <w:rFonts w:eastAsia="MS Gothic" w:cstheme="minorHAnsi"/>
                <w:b w:val="0"/>
                <w:sz w:val="20"/>
              </w:rPr>
            </w:pPr>
          </w:p>
          <w:p w:rsidRPr="00031237" w:rsidR="003D0945" w:rsidP="003D0945" w:rsidRDefault="00FF41B3" w14:paraId="4CAF5F2F" w14:textId="77777777">
            <w:pPr>
              <w:ind w:left="1620"/>
              <w:rPr>
                <w:rFonts w:eastAsia="MS Gothic" w:cstheme="minorHAnsi"/>
                <w:b w:val="0"/>
                <w:sz w:val="20"/>
              </w:rPr>
            </w:pPr>
            <w:sdt>
              <w:sdtPr>
                <w:rPr>
                  <w:rFonts w:eastAsia="MS Gothic" w:cstheme="minorHAnsi"/>
                  <w:sz w:val="20"/>
                </w:rPr>
                <w:id w:val="-1551760979"/>
                <w14:checkbox>
                  <w14:checked w14:val="0"/>
                  <w14:checkedState w14:val="2612" w14:font="MS Gothic"/>
                  <w14:uncheckedState w14:val="2610" w14:font="MS Gothic"/>
                </w14:checkbox>
              </w:sdtPr>
              <w:sdtEndPr/>
              <w:sdtContent>
                <w:r w:rsidRPr="00031237" w:rsidR="003D0945">
                  <w:rPr>
                    <w:rFonts w:hint="eastAsia" w:ascii="MS Gothic" w:hAnsi="MS Gothic" w:eastAsia="MS Gothic" w:cstheme="minorHAnsi"/>
                    <w:b w:val="0"/>
                    <w:sz w:val="20"/>
                  </w:rPr>
                  <w:t>☐</w:t>
                </w:r>
              </w:sdtContent>
            </w:sdt>
            <w:r w:rsidRPr="00031237" w:rsidR="003D0945">
              <w:rPr>
                <w:rFonts w:eastAsia="MS Gothic" w:cstheme="minorHAnsi"/>
                <w:b w:val="0"/>
                <w:sz w:val="20"/>
              </w:rPr>
              <w:t xml:space="preserve"> Copy of </w:t>
            </w:r>
            <w:r w:rsidR="00A74FE7">
              <w:rPr>
                <w:rFonts w:eastAsia="MS Gothic" w:cstheme="minorHAnsi"/>
                <w:b w:val="0"/>
                <w:sz w:val="20"/>
              </w:rPr>
              <w:t>Provider’s Capacity</w:t>
            </w:r>
            <w:r w:rsidRPr="00031237" w:rsidR="003D0945">
              <w:rPr>
                <w:rFonts w:eastAsia="MS Gothic" w:cstheme="minorHAnsi"/>
                <w:b w:val="0"/>
                <w:sz w:val="20"/>
              </w:rPr>
              <w:t xml:space="preserve"> Evaluation </w:t>
            </w:r>
          </w:p>
          <w:p w:rsidRPr="00031237" w:rsidR="003D0945" w:rsidP="003D0945" w:rsidRDefault="00FF41B3" w14:paraId="759D889D" w14:textId="77777777">
            <w:pPr>
              <w:ind w:left="1620"/>
              <w:rPr>
                <w:rFonts w:eastAsia="MS Gothic" w:cstheme="minorHAnsi"/>
                <w:b w:val="0"/>
                <w:sz w:val="20"/>
              </w:rPr>
            </w:pPr>
            <w:sdt>
              <w:sdtPr>
                <w:rPr>
                  <w:rFonts w:eastAsia="MS Gothic" w:cstheme="minorHAnsi"/>
                  <w:sz w:val="20"/>
                </w:rPr>
                <w:id w:val="-1628151701"/>
                <w14:checkbox>
                  <w14:checked w14:val="0"/>
                  <w14:checkedState w14:val="2612" w14:font="MS Gothic"/>
                  <w14:uncheckedState w14:val="2610" w14:font="MS Gothic"/>
                </w14:checkbox>
              </w:sdtPr>
              <w:sdtEndPr/>
              <w:sdtContent>
                <w:r w:rsidRPr="00031237" w:rsidR="003D0945">
                  <w:rPr>
                    <w:rFonts w:hint="eastAsia" w:ascii="MS Gothic" w:hAnsi="MS Gothic" w:eastAsia="MS Gothic" w:cstheme="minorHAnsi"/>
                    <w:b w:val="0"/>
                    <w:sz w:val="20"/>
                  </w:rPr>
                  <w:t>☐</w:t>
                </w:r>
              </w:sdtContent>
            </w:sdt>
            <w:r w:rsidRPr="00031237" w:rsidR="003D0945">
              <w:rPr>
                <w:rFonts w:eastAsia="MS Gothic" w:cstheme="minorHAnsi"/>
                <w:b w:val="0"/>
                <w:sz w:val="20"/>
              </w:rPr>
              <w:t xml:space="preserve"> </w:t>
            </w:r>
            <w:r w:rsidR="00A74FE7">
              <w:rPr>
                <w:rFonts w:eastAsia="MS Gothic" w:cstheme="minorHAnsi"/>
                <w:b w:val="0"/>
                <w:sz w:val="20"/>
              </w:rPr>
              <w:t>Evidence of AR Appointment</w:t>
            </w:r>
          </w:p>
          <w:p w:rsidR="00A74FE7" w:rsidP="003D0945" w:rsidRDefault="00FF41B3" w14:paraId="0BAD14E1" w14:textId="77777777">
            <w:pPr>
              <w:ind w:left="1620"/>
              <w:rPr>
                <w:b w:val="0"/>
                <w:sz w:val="20"/>
              </w:rPr>
            </w:pPr>
            <w:sdt>
              <w:sdtPr>
                <w:rPr>
                  <w:sz w:val="20"/>
                </w:rPr>
                <w:id w:val="232592334"/>
                <w14:checkbox>
                  <w14:checked w14:val="0"/>
                  <w14:checkedState w14:val="2612" w14:font="MS Gothic"/>
                  <w14:uncheckedState w14:val="2610" w14:font="MS Gothic"/>
                </w14:checkbox>
              </w:sdtPr>
              <w:sdtEndPr/>
              <w:sdtContent>
                <w:r w:rsidRPr="00031237" w:rsidR="00E31EA3">
                  <w:rPr>
                    <w:rFonts w:hint="eastAsia" w:ascii="MS Gothic" w:hAnsi="MS Gothic" w:eastAsia="MS Gothic"/>
                    <w:b w:val="0"/>
                    <w:sz w:val="20"/>
                  </w:rPr>
                  <w:t>☐</w:t>
                </w:r>
              </w:sdtContent>
            </w:sdt>
            <w:r w:rsidRPr="00031237" w:rsidR="003D0945">
              <w:rPr>
                <w:b w:val="0"/>
                <w:sz w:val="20"/>
              </w:rPr>
              <w:t xml:space="preserve"> </w:t>
            </w:r>
            <w:r w:rsidR="00A74FE7">
              <w:rPr>
                <w:b w:val="0"/>
                <w:sz w:val="20"/>
              </w:rPr>
              <w:t>Written statement from individual about the reason(s) for the objection</w:t>
            </w:r>
          </w:p>
          <w:p w:rsidR="00A74FE7" w:rsidP="003D0945" w:rsidRDefault="00A74FE7" w14:paraId="4B94D5A5" w14:textId="77777777">
            <w:pPr>
              <w:ind w:left="1620"/>
              <w:rPr>
                <w:b w:val="0"/>
                <w:sz w:val="20"/>
              </w:rPr>
            </w:pPr>
          </w:p>
          <w:p w:rsidRPr="00635351" w:rsidR="003D0945" w:rsidP="00A74FE7" w:rsidRDefault="00A74FE7" w14:paraId="5B2C5192" w14:textId="77777777">
            <w:pPr>
              <w:ind w:left="-30"/>
              <w:jc w:val="center"/>
              <w:rPr>
                <w:sz w:val="20"/>
              </w:rPr>
            </w:pPr>
            <w:r w:rsidRPr="00635351">
              <w:rPr>
                <w:sz w:val="20"/>
              </w:rPr>
              <w:t>OR</w:t>
            </w:r>
          </w:p>
          <w:p w:rsidR="00A74FE7" w:rsidP="00A74FE7" w:rsidRDefault="00A74FE7" w14:paraId="3DEEC669" w14:textId="77777777">
            <w:pPr>
              <w:ind w:left="-30"/>
              <w:jc w:val="center"/>
              <w:rPr>
                <w:b w:val="0"/>
                <w:sz w:val="20"/>
              </w:rPr>
            </w:pPr>
          </w:p>
          <w:p w:rsidR="00635351" w:rsidP="009633AB" w:rsidRDefault="00FF41B3" w14:paraId="25C76B69" w14:textId="77777777">
            <w:pPr>
              <w:ind w:left="690"/>
              <w:rPr>
                <w:b w:val="0"/>
                <w:sz w:val="20"/>
              </w:rPr>
            </w:pPr>
            <w:sdt>
              <w:sdtPr>
                <w:rPr>
                  <w:sz w:val="20"/>
                </w:rPr>
                <w:id w:val="-489714384"/>
                <w14:checkbox>
                  <w14:checked w14:val="0"/>
                  <w14:checkedState w14:val="2612" w14:font="MS Gothic"/>
                  <w14:uncheckedState w14:val="2610" w14:font="MS Gothic"/>
                </w14:checkbox>
              </w:sdtPr>
              <w:sdtEndPr/>
              <w:sdtContent>
                <w:r w:rsidR="009633AB">
                  <w:rPr>
                    <w:rFonts w:hint="eastAsia" w:ascii="MS Gothic" w:hAnsi="MS Gothic" w:eastAsia="MS Gothic"/>
                    <w:b w:val="0"/>
                    <w:sz w:val="20"/>
                  </w:rPr>
                  <w:t>☐</w:t>
                </w:r>
              </w:sdtContent>
            </w:sdt>
            <w:r w:rsidR="00A74FE7">
              <w:rPr>
                <w:b w:val="0"/>
                <w:sz w:val="20"/>
              </w:rPr>
              <w:t xml:space="preserve"> An individual believes that a decision made by the AR, other than a legal guardian, was not made based on the </w:t>
            </w:r>
            <w:r w:rsidR="00635351">
              <w:rPr>
                <w:b w:val="0"/>
                <w:sz w:val="20"/>
              </w:rPr>
              <w:t>individual’s</w:t>
            </w:r>
            <w:r w:rsidR="00A74FE7">
              <w:rPr>
                <w:b w:val="0"/>
                <w:sz w:val="20"/>
              </w:rPr>
              <w:t xml:space="preserve"> basic values and any preferences previously expressed by the individual</w:t>
            </w:r>
            <w:r w:rsidR="00635351">
              <w:rPr>
                <w:b w:val="0"/>
                <w:sz w:val="20"/>
              </w:rPr>
              <w:t>.</w:t>
            </w:r>
            <w:r w:rsidR="00A74FE7">
              <w:rPr>
                <w:b w:val="0"/>
                <w:sz w:val="20"/>
              </w:rPr>
              <w:t xml:space="preserve"> </w:t>
            </w:r>
          </w:p>
          <w:p w:rsidR="00A74FE7" w:rsidP="009633AB" w:rsidRDefault="00FF41B3" w14:paraId="7FA118A4" w14:textId="77777777">
            <w:pPr>
              <w:ind w:left="690"/>
              <w:rPr>
                <w:b w:val="0"/>
                <w:sz w:val="20"/>
              </w:rPr>
            </w:pPr>
            <w:hyperlink w:history="1" r:id="rId14">
              <w:r w:rsidRPr="00635351" w:rsidR="00635351">
                <w:rPr>
                  <w:rStyle w:val="Hyperlink"/>
                  <w:b w:val="0"/>
                  <w:bCs w:val="0"/>
                  <w:sz w:val="20"/>
                </w:rPr>
                <w:t>12VAC35-115-200(A)(3)</w:t>
              </w:r>
            </w:hyperlink>
          </w:p>
          <w:p w:rsidRPr="005E7F65" w:rsidR="003A056D" w:rsidP="003A056D" w:rsidRDefault="00635351" w14:paraId="62315237" w14:textId="77777777">
            <w:pPr>
              <w:ind w:left="690"/>
              <w:rPr>
                <w:b w:val="0"/>
              </w:rPr>
            </w:pPr>
            <w:r w:rsidRPr="005E7F65">
              <w:rPr>
                <w:i/>
                <w:color w:val="548DD4"/>
              </w:rPr>
              <w:t>If this box is checked, the LHRC will complete Section 2(B) – Objection of AR D</w:t>
            </w:r>
            <w:r w:rsidRPr="005E7F65" w:rsidR="003A056D">
              <w:rPr>
                <w:i/>
                <w:color w:val="548DD4"/>
              </w:rPr>
              <w:t>ecision</w:t>
            </w:r>
          </w:p>
          <w:p w:rsidRPr="003A056D" w:rsidR="003A056D" w:rsidP="003A056D" w:rsidRDefault="003A056D" w14:paraId="0149B2AA" w14:textId="77777777">
            <w:pPr>
              <w:pStyle w:val="ListParagraph"/>
              <w:numPr>
                <w:ilvl w:val="1"/>
                <w:numId w:val="1"/>
              </w:numPr>
              <w:rPr>
                <w:b w:val="0"/>
                <w:sz w:val="20"/>
              </w:rPr>
            </w:pPr>
            <w:r w:rsidRPr="003A056D">
              <w:rPr>
                <w:b w:val="0"/>
                <w:sz w:val="20"/>
              </w:rPr>
              <w:t>Provider should attach the following documents:</w:t>
            </w:r>
          </w:p>
          <w:p w:rsidRPr="003A056D" w:rsidR="003A056D" w:rsidP="003A056D" w:rsidRDefault="003A056D" w14:paraId="3656B9AB" w14:textId="77777777">
            <w:pPr>
              <w:ind w:left="1080"/>
              <w:rPr>
                <w:b w:val="0"/>
                <w:sz w:val="20"/>
              </w:rPr>
            </w:pPr>
          </w:p>
          <w:p w:rsidR="003A056D" w:rsidP="003A056D" w:rsidRDefault="00FF41B3" w14:paraId="5A364D2A" w14:textId="77777777">
            <w:pPr>
              <w:ind w:left="1590"/>
              <w:rPr>
                <w:b w:val="0"/>
                <w:sz w:val="20"/>
              </w:rPr>
            </w:pPr>
            <w:sdt>
              <w:sdtPr>
                <w:rPr>
                  <w:sz w:val="20"/>
                </w:rPr>
                <w:id w:val="-306713836"/>
                <w14:checkbox>
                  <w14:checked w14:val="0"/>
                  <w14:checkedState w14:val="2612" w14:font="MS Gothic"/>
                  <w14:uncheckedState w14:val="2610" w14:font="MS Gothic"/>
                </w14:checkbox>
              </w:sdtPr>
              <w:sdtEndPr/>
              <w:sdtContent>
                <w:r w:rsidRPr="003A056D" w:rsidR="003A056D">
                  <w:rPr>
                    <w:rFonts w:hint="eastAsia" w:ascii="MS Gothic" w:hAnsi="MS Gothic" w:eastAsia="MS Gothic"/>
                    <w:b w:val="0"/>
                    <w:sz w:val="20"/>
                  </w:rPr>
                  <w:t>☐</w:t>
                </w:r>
              </w:sdtContent>
            </w:sdt>
            <w:r w:rsidR="003A056D">
              <w:rPr>
                <w:b w:val="0"/>
                <w:sz w:val="20"/>
              </w:rPr>
              <w:t xml:space="preserve"> Written summary from Provider of the proposed treatment consented to by the AR.</w:t>
            </w:r>
          </w:p>
          <w:p w:rsidR="003A056D" w:rsidP="003A056D" w:rsidRDefault="00FF41B3" w14:paraId="051AC79C" w14:textId="77777777">
            <w:pPr>
              <w:ind w:left="1590"/>
              <w:rPr>
                <w:b w:val="0"/>
                <w:sz w:val="20"/>
              </w:rPr>
            </w:pPr>
            <w:sdt>
              <w:sdtPr>
                <w:rPr>
                  <w:sz w:val="20"/>
                </w:rPr>
                <w:id w:val="527461474"/>
                <w14:checkbox>
                  <w14:checked w14:val="0"/>
                  <w14:checkedState w14:val="2612" w14:font="MS Gothic"/>
                  <w14:uncheckedState w14:val="2610" w14:font="MS Gothic"/>
                </w14:checkbox>
              </w:sdtPr>
              <w:sdtEndPr/>
              <w:sdtContent>
                <w:r w:rsidR="003A056D">
                  <w:rPr>
                    <w:rFonts w:hint="eastAsia" w:ascii="MS Gothic" w:hAnsi="MS Gothic" w:eastAsia="MS Gothic"/>
                    <w:b w:val="0"/>
                    <w:sz w:val="20"/>
                  </w:rPr>
                  <w:t>☐</w:t>
                </w:r>
              </w:sdtContent>
            </w:sdt>
            <w:r w:rsidR="003A056D">
              <w:rPr>
                <w:b w:val="0"/>
                <w:sz w:val="20"/>
              </w:rPr>
              <w:t xml:space="preserve"> Written statement from individual about the reason(s) for the objection</w:t>
            </w:r>
          </w:p>
          <w:p w:rsidR="003A056D" w:rsidP="003A056D" w:rsidRDefault="00FF41B3" w14:paraId="008DDBCD" w14:textId="77777777">
            <w:pPr>
              <w:ind w:left="1590"/>
              <w:rPr>
                <w:b w:val="0"/>
                <w:sz w:val="20"/>
              </w:rPr>
            </w:pPr>
            <w:sdt>
              <w:sdtPr>
                <w:rPr>
                  <w:sz w:val="20"/>
                </w:rPr>
                <w:id w:val="1028683824"/>
                <w14:checkbox>
                  <w14:checked w14:val="0"/>
                  <w14:checkedState w14:val="2612" w14:font="MS Gothic"/>
                  <w14:uncheckedState w14:val="2610" w14:font="MS Gothic"/>
                </w14:checkbox>
              </w:sdtPr>
              <w:sdtEndPr/>
              <w:sdtContent>
                <w:r w:rsidR="003A056D">
                  <w:rPr>
                    <w:rFonts w:hint="eastAsia" w:ascii="MS Gothic" w:hAnsi="MS Gothic" w:eastAsia="MS Gothic"/>
                    <w:b w:val="0"/>
                    <w:sz w:val="20"/>
                  </w:rPr>
                  <w:t>☐</w:t>
                </w:r>
              </w:sdtContent>
            </w:sdt>
            <w:r w:rsidR="003A056D">
              <w:rPr>
                <w:b w:val="0"/>
                <w:sz w:val="20"/>
              </w:rPr>
              <w:t xml:space="preserve"> Provider documentation specific to how the AR took the individual’s basic values and preferences into account when making the decision, or that the decision was made in the individual’s best interest if their preferen</w:t>
            </w:r>
            <w:r w:rsidR="005E7F65">
              <w:rPr>
                <w:b w:val="0"/>
                <w:sz w:val="20"/>
              </w:rPr>
              <w:t>ces or basic values are unknown</w:t>
            </w:r>
            <w:r w:rsidR="003A056D">
              <w:rPr>
                <w:b w:val="0"/>
                <w:sz w:val="20"/>
              </w:rPr>
              <w:t xml:space="preserve"> </w:t>
            </w:r>
          </w:p>
          <w:p w:rsidR="008620C3" w:rsidP="003A056D" w:rsidRDefault="008620C3" w14:paraId="45FB0818" w14:textId="77777777">
            <w:pPr>
              <w:ind w:left="1590"/>
              <w:rPr>
                <w:b w:val="0"/>
                <w:sz w:val="20"/>
              </w:rPr>
            </w:pPr>
          </w:p>
          <w:p w:rsidRPr="003A056D" w:rsidR="008620C3" w:rsidP="003A056D" w:rsidRDefault="008620C3" w14:paraId="049F31CB" w14:textId="77777777">
            <w:pPr>
              <w:ind w:left="1590"/>
              <w:rPr>
                <w:b w:val="0"/>
                <w:sz w:val="20"/>
              </w:rPr>
            </w:pPr>
          </w:p>
          <w:p w:rsidRPr="00031237" w:rsidR="00A13C94" w:rsidP="003D0945" w:rsidRDefault="00A13C94" w14:paraId="53128261" w14:textId="77777777">
            <w:pPr>
              <w:ind w:left="1620"/>
              <w:rPr>
                <w:rFonts w:eastAsia="MS Gothic" w:cstheme="minorHAnsi"/>
                <w:b w:val="0"/>
                <w:sz w:val="20"/>
              </w:rPr>
            </w:pPr>
          </w:p>
        </w:tc>
      </w:tr>
      <w:tr w:rsidRPr="00031237" w:rsidR="00E31EA3" w:rsidTr="486F85F5" w14:paraId="3C54E2CA" w14:textId="77777777">
        <w:tc>
          <w:tcPr>
            <w:cnfStyle w:val="001000000000" w:firstRow="0" w:lastRow="0" w:firstColumn="1" w:lastColumn="0" w:oddVBand="0" w:evenVBand="0" w:oddHBand="0" w:evenHBand="0" w:firstRowFirstColumn="0" w:firstRowLastColumn="0" w:lastRowFirstColumn="0" w:lastRowLastColumn="0"/>
            <w:tcW w:w="10790" w:type="dxa"/>
            <w:tcBorders>
              <w:top w:val="nil"/>
              <w:right w:val="none" w:color="auto" w:sz="0" w:space="0"/>
            </w:tcBorders>
          </w:tcPr>
          <w:p w:rsidR="00F949BB" w:rsidP="0061228F" w:rsidRDefault="00FF41B3" w14:paraId="2BBBB099" w14:textId="77777777">
            <w:pPr>
              <w:pStyle w:val="ListParagraph"/>
              <w:numPr>
                <w:ilvl w:val="0"/>
                <w:numId w:val="1"/>
              </w:numPr>
              <w:rPr>
                <w:rFonts w:eastAsia="MS Gothic" w:cstheme="minorHAnsi"/>
                <w:b w:val="0"/>
                <w:sz w:val="20"/>
              </w:rPr>
            </w:pPr>
            <w:sdt>
              <w:sdtPr>
                <w:rPr>
                  <w:rFonts w:eastAsia="MS Gothic" w:cstheme="minorHAnsi"/>
                  <w:sz w:val="20"/>
                </w:rPr>
                <w:id w:val="-1450929006"/>
                <w14:checkbox>
                  <w14:checked w14:val="0"/>
                  <w14:checkedState w14:val="2612" w14:font="MS Gothic"/>
                  <w14:uncheckedState w14:val="2610" w14:font="MS Gothic"/>
                </w14:checkbox>
              </w:sdtPr>
              <w:sdtEndPr/>
              <w:sdtContent>
                <w:r w:rsidRPr="00031237" w:rsidR="00E31EA3">
                  <w:rPr>
                    <w:rFonts w:ascii="Segoe UI Symbol" w:hAnsi="Segoe UI Symbol" w:eastAsia="MS Gothic" w:cs="Segoe UI Symbol"/>
                    <w:b w:val="0"/>
                    <w:sz w:val="20"/>
                  </w:rPr>
                  <w:t>☐</w:t>
                </w:r>
              </w:sdtContent>
            </w:sdt>
            <w:r w:rsidRPr="00031237" w:rsidR="00E31EA3">
              <w:rPr>
                <w:rFonts w:eastAsia="MS Gothic" w:cstheme="minorHAnsi"/>
                <w:b w:val="0"/>
                <w:sz w:val="20"/>
              </w:rPr>
              <w:t xml:space="preserve"> </w:t>
            </w:r>
            <w:r w:rsidR="008620C3">
              <w:rPr>
                <w:rFonts w:eastAsia="MS Gothic" w:cstheme="minorHAnsi"/>
                <w:b w:val="0"/>
                <w:sz w:val="20"/>
              </w:rPr>
              <w:t xml:space="preserve">An individual or the individual’s family member </w:t>
            </w:r>
            <w:r w:rsidR="005E7F65">
              <w:rPr>
                <w:rFonts w:eastAsia="MS Gothic" w:cstheme="minorHAnsi"/>
                <w:b w:val="0"/>
                <w:sz w:val="20"/>
              </w:rPr>
              <w:t>objects</w:t>
            </w:r>
            <w:r w:rsidR="008620C3">
              <w:rPr>
                <w:rFonts w:eastAsia="MS Gothic" w:cstheme="minorHAnsi"/>
                <w:b w:val="0"/>
                <w:sz w:val="20"/>
              </w:rPr>
              <w:t xml:space="preserve"> to the results of the licensed professional’s capacity determination</w:t>
            </w:r>
            <w:r w:rsidR="003B0941">
              <w:rPr>
                <w:rFonts w:eastAsia="MS Gothic" w:cstheme="minorHAnsi"/>
                <w:b w:val="0"/>
                <w:sz w:val="20"/>
              </w:rPr>
              <w:t>.</w:t>
            </w:r>
            <w:r w:rsidRPr="00031237" w:rsidR="00E31EA3">
              <w:rPr>
                <w:rFonts w:eastAsia="MS Gothic" w:cstheme="minorHAnsi"/>
                <w:b w:val="0"/>
                <w:sz w:val="20"/>
              </w:rPr>
              <w:t xml:space="preserve"> </w:t>
            </w:r>
            <w:hyperlink w:history="1" r:id="rId15">
              <w:r w:rsidRPr="008620C3" w:rsidR="008620C3">
                <w:rPr>
                  <w:rStyle w:val="Hyperlink"/>
                  <w:rFonts w:eastAsia="MS Gothic" w:cstheme="minorHAnsi"/>
                  <w:b w:val="0"/>
                  <w:bCs w:val="0"/>
                  <w:sz w:val="20"/>
                </w:rPr>
                <w:t>12VAC35-115-145(5)</w:t>
              </w:r>
            </w:hyperlink>
          </w:p>
          <w:p w:rsidRPr="005E7F65" w:rsidR="00E31EA3" w:rsidP="486F85F5" w:rsidRDefault="00E31EA3" w14:paraId="17E045DE" w14:textId="0FDFA4A4">
            <w:pPr>
              <w:pStyle w:val="ListParagraph"/>
              <w:rPr>
                <w:rFonts w:eastAsia="MS Gothic"/>
                <w:i/>
                <w:iCs/>
                <w:color w:val="76923C"/>
              </w:rPr>
            </w:pPr>
            <w:r w:rsidRPr="486F85F5">
              <w:rPr>
                <w:rFonts w:eastAsia="MS Gothic"/>
                <w:i/>
                <w:iCs/>
                <w:color w:val="76923C"/>
              </w:rPr>
              <w:t xml:space="preserve">If this box is checked, </w:t>
            </w:r>
            <w:r w:rsidRPr="486F85F5" w:rsidR="003557E9">
              <w:rPr>
                <w:rFonts w:eastAsia="MS Gothic"/>
                <w:i/>
                <w:iCs/>
                <w:color w:val="76923C"/>
              </w:rPr>
              <w:t>the L</w:t>
            </w:r>
            <w:r w:rsidRPr="486F85F5" w:rsidR="0D7D042A">
              <w:rPr>
                <w:rFonts w:eastAsia="MS Gothic"/>
                <w:i/>
                <w:iCs/>
                <w:color w:val="76923C"/>
              </w:rPr>
              <w:t xml:space="preserve">HRC </w:t>
            </w:r>
            <w:r w:rsidRPr="486F85F5" w:rsidR="003557E9">
              <w:rPr>
                <w:rFonts w:eastAsia="MS Gothic"/>
                <w:i/>
                <w:iCs/>
                <w:color w:val="76923C"/>
              </w:rPr>
              <w:t>will complete Section 2</w:t>
            </w:r>
            <w:r w:rsidRPr="486F85F5">
              <w:rPr>
                <w:rFonts w:eastAsia="MS Gothic"/>
                <w:i/>
                <w:iCs/>
                <w:color w:val="76923C"/>
              </w:rPr>
              <w:t xml:space="preserve">(C) – </w:t>
            </w:r>
            <w:r w:rsidRPr="486F85F5" w:rsidR="005E7F65">
              <w:rPr>
                <w:rFonts w:eastAsia="MS Gothic"/>
                <w:i/>
                <w:iCs/>
                <w:color w:val="76923C"/>
              </w:rPr>
              <w:t>Disagreement with Provider’s Capacity Determination</w:t>
            </w:r>
            <w:r w:rsidRPr="486F85F5">
              <w:rPr>
                <w:rFonts w:eastAsia="MS Gothic"/>
                <w:i/>
                <w:iCs/>
                <w:color w:val="76923C"/>
              </w:rPr>
              <w:t>.</w:t>
            </w:r>
          </w:p>
          <w:p w:rsidRPr="00031237" w:rsidR="00F949BB" w:rsidP="00F949BB" w:rsidRDefault="00F949BB" w14:paraId="62486C05" w14:textId="77777777">
            <w:pPr>
              <w:pStyle w:val="ListParagraph"/>
              <w:rPr>
                <w:rFonts w:eastAsia="MS Gothic" w:cstheme="minorHAnsi"/>
                <w:b w:val="0"/>
                <w:sz w:val="20"/>
              </w:rPr>
            </w:pPr>
          </w:p>
          <w:p w:rsidR="00E31EA3" w:rsidP="00E31EA3" w:rsidRDefault="00E31EA3" w14:paraId="412E8E41" w14:textId="77777777">
            <w:pPr>
              <w:pStyle w:val="ListParagraph"/>
              <w:numPr>
                <w:ilvl w:val="1"/>
                <w:numId w:val="1"/>
              </w:numPr>
              <w:rPr>
                <w:rFonts w:eastAsia="MS Gothic" w:cstheme="minorHAnsi"/>
                <w:b w:val="0"/>
                <w:sz w:val="20"/>
              </w:rPr>
            </w:pPr>
            <w:r w:rsidRPr="00031237">
              <w:rPr>
                <w:rFonts w:eastAsia="MS Gothic" w:cstheme="minorHAnsi"/>
                <w:b w:val="0"/>
                <w:sz w:val="20"/>
              </w:rPr>
              <w:t>Provider should attach the following documents:</w:t>
            </w:r>
          </w:p>
          <w:p w:rsidRPr="00031237" w:rsidR="00F949BB" w:rsidP="00F949BB" w:rsidRDefault="00F949BB" w14:paraId="4101652C" w14:textId="77777777">
            <w:pPr>
              <w:pStyle w:val="ListParagraph"/>
              <w:ind w:left="1440"/>
              <w:rPr>
                <w:rFonts w:eastAsia="MS Gothic" w:cstheme="minorHAnsi"/>
                <w:b w:val="0"/>
                <w:sz w:val="20"/>
              </w:rPr>
            </w:pPr>
          </w:p>
          <w:p w:rsidRPr="00031237" w:rsidR="00E31EA3" w:rsidP="00E31EA3" w:rsidRDefault="00FF41B3" w14:paraId="7A5C4A3B" w14:textId="77777777">
            <w:pPr>
              <w:ind w:left="1620"/>
              <w:rPr>
                <w:rFonts w:eastAsia="MS Gothic" w:cstheme="minorHAnsi"/>
                <w:b w:val="0"/>
                <w:sz w:val="20"/>
              </w:rPr>
            </w:pPr>
            <w:sdt>
              <w:sdtPr>
                <w:rPr>
                  <w:rFonts w:eastAsia="MS Gothic" w:cstheme="minorHAnsi"/>
                  <w:sz w:val="20"/>
                </w:rPr>
                <w:id w:val="2144922861"/>
                <w14:checkbox>
                  <w14:checked w14:val="0"/>
                  <w14:checkedState w14:val="2612" w14:font="MS Gothic"/>
                  <w14:uncheckedState w14:val="2610" w14:font="MS Gothic"/>
                </w14:checkbox>
              </w:sdtPr>
              <w:sdtEndPr/>
              <w:sdtContent>
                <w:r w:rsidRPr="00031237" w:rsidR="00E31EA3">
                  <w:rPr>
                    <w:rFonts w:ascii="Segoe UI Symbol" w:hAnsi="Segoe UI Symbol" w:eastAsia="MS Gothic" w:cs="Segoe UI Symbol"/>
                    <w:b w:val="0"/>
                    <w:sz w:val="20"/>
                  </w:rPr>
                  <w:t>☐</w:t>
                </w:r>
              </w:sdtContent>
            </w:sdt>
            <w:r w:rsidRPr="00031237" w:rsidR="00E31EA3">
              <w:rPr>
                <w:rFonts w:eastAsia="MS Gothic" w:cstheme="minorHAnsi"/>
                <w:b w:val="0"/>
                <w:sz w:val="20"/>
              </w:rPr>
              <w:t xml:space="preserve"> </w:t>
            </w:r>
            <w:r w:rsidR="005E7F65">
              <w:rPr>
                <w:rFonts w:eastAsia="MS Gothic" w:cstheme="minorHAnsi"/>
                <w:b w:val="0"/>
                <w:sz w:val="20"/>
              </w:rPr>
              <w:t>Copy of Independent Capacity Evaluation, if applicable</w:t>
            </w:r>
          </w:p>
          <w:p w:rsidR="00E31EA3" w:rsidP="00E31EA3" w:rsidRDefault="00FF41B3" w14:paraId="0DF0C3B2" w14:textId="77777777">
            <w:pPr>
              <w:ind w:left="1620"/>
              <w:rPr>
                <w:rFonts w:eastAsia="MS Gothic" w:cstheme="minorHAnsi"/>
                <w:b w:val="0"/>
                <w:sz w:val="20"/>
              </w:rPr>
            </w:pPr>
            <w:sdt>
              <w:sdtPr>
                <w:rPr>
                  <w:rFonts w:eastAsia="MS Gothic" w:cstheme="minorHAnsi"/>
                  <w:sz w:val="20"/>
                </w:rPr>
                <w:id w:val="-1387174067"/>
                <w14:checkbox>
                  <w14:checked w14:val="0"/>
                  <w14:checkedState w14:val="2612" w14:font="MS Gothic"/>
                  <w14:uncheckedState w14:val="2610" w14:font="MS Gothic"/>
                </w14:checkbox>
              </w:sdtPr>
              <w:sdtEndPr/>
              <w:sdtContent>
                <w:r w:rsidRPr="00031237" w:rsidR="00E31EA3">
                  <w:rPr>
                    <w:rFonts w:ascii="Segoe UI Symbol" w:hAnsi="Segoe UI Symbol" w:eastAsia="MS Gothic" w:cs="Segoe UI Symbol"/>
                    <w:b w:val="0"/>
                    <w:sz w:val="20"/>
                  </w:rPr>
                  <w:t>☐</w:t>
                </w:r>
              </w:sdtContent>
            </w:sdt>
            <w:r w:rsidRPr="00031237" w:rsidR="00E31EA3">
              <w:rPr>
                <w:rFonts w:eastAsia="MS Gothic" w:cstheme="minorHAnsi"/>
                <w:b w:val="0"/>
                <w:sz w:val="20"/>
              </w:rPr>
              <w:t xml:space="preserve"> </w:t>
            </w:r>
            <w:r w:rsidR="005E7F65">
              <w:rPr>
                <w:rFonts w:eastAsia="MS Gothic" w:cstheme="minorHAnsi"/>
                <w:b w:val="0"/>
                <w:sz w:val="20"/>
              </w:rPr>
              <w:t>Copy of Provider’s Capacity Evaluation</w:t>
            </w:r>
          </w:p>
          <w:p w:rsidR="005E7F65" w:rsidP="00E31EA3" w:rsidRDefault="00FF41B3" w14:paraId="023DD9D5" w14:textId="77777777">
            <w:pPr>
              <w:ind w:left="1620"/>
              <w:rPr>
                <w:rFonts w:eastAsia="MS Gothic" w:cstheme="minorHAnsi"/>
                <w:b w:val="0"/>
                <w:sz w:val="20"/>
              </w:rPr>
            </w:pPr>
            <w:sdt>
              <w:sdtPr>
                <w:rPr>
                  <w:rFonts w:eastAsia="MS Gothic" w:cstheme="minorHAnsi"/>
                  <w:sz w:val="20"/>
                </w:rPr>
                <w:id w:val="-1563018402"/>
                <w14:checkbox>
                  <w14:checked w14:val="0"/>
                  <w14:checkedState w14:val="2612" w14:font="MS Gothic"/>
                  <w14:uncheckedState w14:val="2610" w14:font="MS Gothic"/>
                </w14:checkbox>
              </w:sdtPr>
              <w:sdtEndPr/>
              <w:sdtContent>
                <w:r w:rsidR="005E7F65">
                  <w:rPr>
                    <w:rFonts w:hint="eastAsia" w:ascii="MS Gothic" w:hAnsi="MS Gothic" w:eastAsia="MS Gothic" w:cstheme="minorHAnsi"/>
                    <w:b w:val="0"/>
                    <w:sz w:val="20"/>
                  </w:rPr>
                  <w:t>☐</w:t>
                </w:r>
              </w:sdtContent>
            </w:sdt>
            <w:r w:rsidR="005E7F65">
              <w:rPr>
                <w:rFonts w:eastAsia="MS Gothic" w:cstheme="minorHAnsi"/>
                <w:b w:val="0"/>
                <w:sz w:val="20"/>
              </w:rPr>
              <w:t xml:space="preserve"> Written summary from provider about the proposed decision/action</w:t>
            </w:r>
          </w:p>
          <w:p w:rsidRPr="005E7F65" w:rsidR="005E7F65" w:rsidP="00E31EA3" w:rsidRDefault="00FF41B3" w14:paraId="1A8D47F9" w14:textId="77777777">
            <w:pPr>
              <w:ind w:left="1620"/>
              <w:rPr>
                <w:rFonts w:eastAsia="MS Gothic" w:cstheme="minorHAnsi"/>
                <w:b w:val="0"/>
                <w:sz w:val="20"/>
              </w:rPr>
            </w:pPr>
            <w:sdt>
              <w:sdtPr>
                <w:rPr>
                  <w:rFonts w:eastAsia="MS Gothic" w:cstheme="minorHAnsi"/>
                  <w:sz w:val="20"/>
                </w:rPr>
                <w:id w:val="-962662246"/>
                <w14:checkbox>
                  <w14:checked w14:val="0"/>
                  <w14:checkedState w14:val="2612" w14:font="MS Gothic"/>
                  <w14:uncheckedState w14:val="2610" w14:font="MS Gothic"/>
                </w14:checkbox>
              </w:sdtPr>
              <w:sdtEndPr/>
              <w:sdtContent>
                <w:r w:rsidR="005E7F65">
                  <w:rPr>
                    <w:rFonts w:hint="eastAsia" w:ascii="MS Gothic" w:hAnsi="MS Gothic" w:eastAsia="MS Gothic" w:cstheme="minorHAnsi"/>
                    <w:b w:val="0"/>
                    <w:sz w:val="20"/>
                  </w:rPr>
                  <w:t>☐</w:t>
                </w:r>
              </w:sdtContent>
            </w:sdt>
            <w:r w:rsidR="005E7F65">
              <w:rPr>
                <w:rFonts w:eastAsia="MS Gothic" w:cstheme="minorHAnsi"/>
                <w:b w:val="0"/>
                <w:sz w:val="20"/>
              </w:rPr>
              <w:t xml:space="preserve"> Written statement from individual about reason(s) for objection</w:t>
            </w:r>
          </w:p>
          <w:p w:rsidRPr="00031237" w:rsidR="00E31EA3" w:rsidP="00E31EA3" w:rsidRDefault="00E31EA3" w14:paraId="4B99056E" w14:textId="77777777">
            <w:pPr>
              <w:ind w:left="1620"/>
              <w:rPr>
                <w:rFonts w:eastAsia="MS Gothic" w:cstheme="minorHAnsi"/>
                <w:b w:val="0"/>
                <w:sz w:val="20"/>
              </w:rPr>
            </w:pPr>
          </w:p>
        </w:tc>
      </w:tr>
    </w:tbl>
    <w:p w:rsidR="004A2635" w:rsidRDefault="004A2635" w14:paraId="1299C43A" w14:textId="77777777"/>
    <w:p w:rsidRPr="004656DD" w:rsidR="00E31EA3" w:rsidP="00E31EA3" w:rsidRDefault="00E31EA3" w14:paraId="58162C3D" w14:textId="77777777">
      <w:pPr>
        <w:shd w:val="clear" w:color="auto" w:fill="595959" w:themeFill="text1" w:themeFillTint="A6"/>
        <w:jc w:val="center"/>
        <w:rPr>
          <w:b/>
          <w:color w:val="FFFFFF" w:themeColor="background1"/>
          <w:sz w:val="24"/>
        </w:rPr>
      </w:pPr>
      <w:r w:rsidRPr="004656DD">
        <w:rPr>
          <w:b/>
          <w:color w:val="FFFFFF" w:themeColor="background1"/>
          <w:sz w:val="24"/>
        </w:rPr>
        <w:t xml:space="preserve">Section </w:t>
      </w:r>
      <w:r>
        <w:rPr>
          <w:b/>
          <w:color w:val="FFFFFF" w:themeColor="background1"/>
          <w:sz w:val="24"/>
        </w:rPr>
        <w:t>2</w:t>
      </w:r>
      <w:r w:rsidRPr="004656DD">
        <w:rPr>
          <w:b/>
          <w:color w:val="FFFFFF" w:themeColor="background1"/>
          <w:sz w:val="24"/>
        </w:rPr>
        <w:t xml:space="preserve"> – To be completed by the </w:t>
      </w:r>
      <w:r>
        <w:rPr>
          <w:b/>
          <w:color w:val="FFFFFF" w:themeColor="background1"/>
          <w:sz w:val="24"/>
        </w:rPr>
        <w:t>LHRC</w:t>
      </w:r>
    </w:p>
    <w:p w:rsidRPr="00777787" w:rsidR="00E31EA3" w:rsidRDefault="003B5EB2" w14:paraId="112F563F" w14:textId="77777777">
      <w:pPr>
        <w:rPr>
          <w:b/>
          <w:i/>
          <w:sz w:val="20"/>
        </w:rPr>
      </w:pPr>
      <w:r w:rsidRPr="00777787">
        <w:rPr>
          <w:b/>
          <w:i/>
          <w:sz w:val="20"/>
        </w:rPr>
        <w:t>Please complete the corresponding items below as indicated in Section 2.</w:t>
      </w:r>
    </w:p>
    <w:p w:rsidR="003B5EB2" w:rsidRDefault="003B5EB2" w14:paraId="4DDBEF00" w14:textId="77777777"/>
    <w:tbl>
      <w:tblPr>
        <w:tblStyle w:val="TableGrid"/>
        <w:tblW w:w="0" w:type="auto"/>
        <w:tblBorders>
          <w:top w:val="single" w:color="A5A5A5" w:themeColor="accent3" w:sz="4" w:space="0"/>
          <w:left w:val="single" w:color="A5A5A5" w:themeColor="accent3" w:sz="4" w:space="0"/>
          <w:bottom w:val="single" w:color="A5A5A5" w:themeColor="accent3" w:sz="4" w:space="0"/>
          <w:right w:val="single" w:color="A5A5A5" w:themeColor="accent3" w:sz="4" w:space="0"/>
          <w:insideH w:val="single" w:color="A5A5A5" w:themeColor="accent3" w:sz="4" w:space="0"/>
          <w:insideV w:val="single" w:color="A5A5A5" w:themeColor="accent3" w:sz="4" w:space="0"/>
        </w:tblBorders>
        <w:tblLook w:val="04A0" w:firstRow="1" w:lastRow="0" w:firstColumn="1" w:lastColumn="0" w:noHBand="0" w:noVBand="1"/>
      </w:tblPr>
      <w:tblGrid>
        <w:gridCol w:w="5395"/>
        <w:gridCol w:w="5395"/>
      </w:tblGrid>
      <w:tr w:rsidRPr="00777787" w:rsidR="00C60E1B" w:rsidTr="00957DB2" w14:paraId="39C8CF60" w14:textId="77777777">
        <w:tc>
          <w:tcPr>
            <w:tcW w:w="10790" w:type="dxa"/>
            <w:gridSpan w:val="2"/>
            <w:tcBorders>
              <w:top w:val="nil"/>
              <w:left w:val="nil"/>
              <w:right w:val="nil"/>
            </w:tcBorders>
            <w:vAlign w:val="bottom"/>
          </w:tcPr>
          <w:p w:rsidRPr="00957DB2" w:rsidR="00526CE9" w:rsidP="00957DB2" w:rsidRDefault="00FF41B3" w14:paraId="12E18CB1" w14:textId="77777777">
            <w:pPr>
              <w:pStyle w:val="ListParagraph"/>
              <w:numPr>
                <w:ilvl w:val="0"/>
                <w:numId w:val="3"/>
              </w:numPr>
              <w:rPr>
                <w:rFonts w:cstheme="minorHAnsi"/>
                <w:b/>
                <w:sz w:val="20"/>
                <w:szCs w:val="20"/>
              </w:rPr>
            </w:pPr>
            <w:sdt>
              <w:sdtPr>
                <w:rPr>
                  <w:rFonts w:eastAsia="MS Gothic" w:cstheme="minorHAnsi"/>
                  <w:b/>
                  <w:sz w:val="20"/>
                  <w:szCs w:val="20"/>
                </w:rPr>
                <w:id w:val="-1838691647"/>
                <w14:checkbox>
                  <w14:checked w14:val="0"/>
                  <w14:checkedState w14:val="2612" w14:font="MS Gothic"/>
                  <w14:uncheckedState w14:val="2610" w14:font="MS Gothic"/>
                </w14:checkbox>
              </w:sdtPr>
              <w:sdtEndPr/>
              <w:sdtContent>
                <w:r w:rsidRPr="00777787" w:rsidR="00777787">
                  <w:rPr>
                    <w:rFonts w:ascii="Segoe UI Symbol" w:hAnsi="Segoe UI Symbol" w:eastAsia="MS Gothic" w:cs="Segoe UI Symbol"/>
                    <w:b/>
                    <w:sz w:val="20"/>
                    <w:szCs w:val="20"/>
                  </w:rPr>
                  <w:t>☐</w:t>
                </w:r>
              </w:sdtContent>
            </w:sdt>
            <w:r w:rsidRPr="00777787" w:rsidR="00C60E1B">
              <w:rPr>
                <w:rFonts w:cstheme="minorHAnsi"/>
                <w:b/>
                <w:sz w:val="20"/>
                <w:szCs w:val="20"/>
              </w:rPr>
              <w:t xml:space="preserve"> </w:t>
            </w:r>
            <w:r w:rsidRPr="00777787" w:rsidR="00C60E1B">
              <w:rPr>
                <w:rFonts w:cstheme="minorHAnsi"/>
                <w:b/>
                <w:color w:val="FFC000"/>
                <w:sz w:val="20"/>
                <w:szCs w:val="20"/>
              </w:rPr>
              <w:t>Objection of AR Appointment</w:t>
            </w:r>
          </w:p>
        </w:tc>
      </w:tr>
      <w:tr w:rsidRPr="00777787" w:rsidR="003B5EB2" w:rsidTr="00981D30" w14:paraId="4C3BE1CA" w14:textId="77777777">
        <w:tc>
          <w:tcPr>
            <w:tcW w:w="5395" w:type="dxa"/>
          </w:tcPr>
          <w:p w:rsidRPr="00777787" w:rsidR="000C799B" w:rsidP="005E7F65" w:rsidRDefault="005E7F65" w14:paraId="23FBE125" w14:textId="77777777">
            <w:pPr>
              <w:ind w:left="705"/>
              <w:rPr>
                <w:rFonts w:eastAsia="MS Gothic" w:cstheme="minorHAnsi"/>
                <w:sz w:val="20"/>
                <w:szCs w:val="20"/>
              </w:rPr>
            </w:pPr>
            <w:r>
              <w:rPr>
                <w:rFonts w:eastAsia="MS Gothic" w:cstheme="minorHAnsi"/>
                <w:sz w:val="20"/>
                <w:szCs w:val="20"/>
              </w:rPr>
              <w:t xml:space="preserve">The AR was properly designated according to individual preference, hierarchy and process outlined in </w:t>
            </w:r>
            <w:hyperlink w:history="1" r:id="rId16">
              <w:r w:rsidRPr="005E7F65">
                <w:rPr>
                  <w:rStyle w:val="Hyperlink"/>
                  <w:rFonts w:eastAsia="MS Gothic" w:cstheme="minorHAnsi"/>
                  <w:sz w:val="20"/>
                  <w:szCs w:val="20"/>
                </w:rPr>
                <w:t>12VAC35-115-146(B)(1)(b)</w:t>
              </w:r>
            </w:hyperlink>
            <w:r>
              <w:rPr>
                <w:rFonts w:eastAsia="MS Gothic" w:cstheme="minorHAnsi"/>
                <w:sz w:val="20"/>
                <w:szCs w:val="20"/>
              </w:rPr>
              <w:t xml:space="preserve">. </w:t>
            </w:r>
          </w:p>
        </w:tc>
        <w:tc>
          <w:tcPr>
            <w:tcW w:w="5395" w:type="dxa"/>
            <w:vAlign w:val="center"/>
          </w:tcPr>
          <w:p w:rsidRPr="00777787" w:rsidR="003B5EB2" w:rsidP="00C60E1B" w:rsidRDefault="00FF41B3" w14:paraId="5436940D" w14:textId="77777777">
            <w:pPr>
              <w:jc w:val="center"/>
              <w:rPr>
                <w:rFonts w:cstheme="minorHAnsi"/>
                <w:sz w:val="20"/>
                <w:szCs w:val="20"/>
              </w:rPr>
            </w:pPr>
            <w:sdt>
              <w:sdtPr>
                <w:rPr>
                  <w:rFonts w:cstheme="minorHAnsi"/>
                  <w:sz w:val="20"/>
                  <w:szCs w:val="20"/>
                </w:rPr>
                <w:id w:val="-118224671"/>
                <w14:checkbox>
                  <w14:checked w14:val="0"/>
                  <w14:checkedState w14:val="2612" w14:font="MS Gothic"/>
                  <w14:uncheckedState w14:val="2610" w14:font="MS Gothic"/>
                </w14:checkbox>
              </w:sdtPr>
              <w:sdtEndPr/>
              <w:sdtContent>
                <w:r w:rsidRPr="00777787" w:rsidR="00981D30">
                  <w:rPr>
                    <w:rFonts w:ascii="Segoe UI Symbol" w:hAnsi="Segoe UI Symbol" w:eastAsia="MS Gothic" w:cs="Segoe UI Symbol"/>
                    <w:sz w:val="20"/>
                    <w:szCs w:val="20"/>
                  </w:rPr>
                  <w:t>☐</w:t>
                </w:r>
              </w:sdtContent>
            </w:sdt>
            <w:r w:rsidRPr="00777787" w:rsidR="00847938">
              <w:rPr>
                <w:rFonts w:cstheme="minorHAnsi"/>
                <w:sz w:val="20"/>
                <w:szCs w:val="20"/>
              </w:rPr>
              <w:t xml:space="preserve"> Yes           </w:t>
            </w:r>
            <w:sdt>
              <w:sdtPr>
                <w:rPr>
                  <w:rFonts w:cstheme="minorHAnsi"/>
                  <w:sz w:val="20"/>
                  <w:szCs w:val="20"/>
                </w:rPr>
                <w:id w:val="-561647180"/>
                <w14:checkbox>
                  <w14:checked w14:val="0"/>
                  <w14:checkedState w14:val="2612" w14:font="MS Gothic"/>
                  <w14:uncheckedState w14:val="2610" w14:font="MS Gothic"/>
                </w14:checkbox>
              </w:sdtPr>
              <w:sdtEndPr/>
              <w:sdtContent>
                <w:r w:rsidRPr="00777787" w:rsidR="00847938">
                  <w:rPr>
                    <w:rFonts w:ascii="Segoe UI Symbol" w:hAnsi="Segoe UI Symbol" w:eastAsia="MS Gothic" w:cs="Segoe UI Symbol"/>
                    <w:sz w:val="20"/>
                    <w:szCs w:val="20"/>
                  </w:rPr>
                  <w:t>☐</w:t>
                </w:r>
              </w:sdtContent>
            </w:sdt>
            <w:r w:rsidRPr="00777787" w:rsidR="00847938">
              <w:rPr>
                <w:rFonts w:cstheme="minorHAnsi"/>
                <w:sz w:val="20"/>
                <w:szCs w:val="20"/>
              </w:rPr>
              <w:t xml:space="preserve"> No</w:t>
            </w:r>
          </w:p>
        </w:tc>
      </w:tr>
      <w:tr w:rsidRPr="00777787" w:rsidR="000F465C" w:rsidTr="00981D30" w14:paraId="56B44F9E" w14:textId="77777777">
        <w:tc>
          <w:tcPr>
            <w:tcW w:w="5395" w:type="dxa"/>
          </w:tcPr>
          <w:p w:rsidRPr="00777787" w:rsidR="000C799B" w:rsidP="000F465C" w:rsidRDefault="000C799B" w14:paraId="36B92B2C" w14:textId="77777777">
            <w:pPr>
              <w:ind w:left="720"/>
              <w:rPr>
                <w:rFonts w:eastAsia="MS Gothic" w:cstheme="minorHAnsi"/>
                <w:sz w:val="20"/>
                <w:szCs w:val="20"/>
              </w:rPr>
            </w:pPr>
            <w:r>
              <w:rPr>
                <w:rFonts w:eastAsia="MS Gothic" w:cstheme="minorHAnsi"/>
                <w:sz w:val="20"/>
                <w:szCs w:val="20"/>
              </w:rPr>
              <w:t>The LHRC reviewed the individual’s reasoning for objecting to the AR’s appointment</w:t>
            </w:r>
            <w:r w:rsidRPr="00777787" w:rsidR="000F465C">
              <w:rPr>
                <w:rFonts w:eastAsia="MS Gothic" w:cstheme="minorHAnsi"/>
                <w:sz w:val="20"/>
                <w:szCs w:val="20"/>
              </w:rPr>
              <w:t>.</w:t>
            </w:r>
          </w:p>
        </w:tc>
        <w:tc>
          <w:tcPr>
            <w:tcW w:w="5395" w:type="dxa"/>
            <w:vAlign w:val="center"/>
          </w:tcPr>
          <w:p w:rsidRPr="00777787" w:rsidR="000F465C" w:rsidP="00C60E1B" w:rsidRDefault="00FF41B3" w14:paraId="1A8F398C" w14:textId="77777777">
            <w:pPr>
              <w:jc w:val="center"/>
              <w:rPr>
                <w:rFonts w:cstheme="minorHAnsi"/>
                <w:sz w:val="20"/>
                <w:szCs w:val="20"/>
              </w:rPr>
            </w:pPr>
            <w:sdt>
              <w:sdtPr>
                <w:rPr>
                  <w:rFonts w:cstheme="minorHAnsi"/>
                  <w:sz w:val="20"/>
                  <w:szCs w:val="20"/>
                </w:rPr>
                <w:id w:val="1633210666"/>
                <w14:checkbox>
                  <w14:checked w14:val="0"/>
                  <w14:checkedState w14:val="2612" w14:font="MS Gothic"/>
                  <w14:uncheckedState w14:val="2610" w14:font="MS Gothic"/>
                </w14:checkbox>
              </w:sdtPr>
              <w:sdtEndPr/>
              <w:sdtContent>
                <w:r w:rsidRPr="00777787" w:rsidR="000F465C">
                  <w:rPr>
                    <w:rFonts w:ascii="Segoe UI Symbol" w:hAnsi="Segoe UI Symbol" w:eastAsia="MS Gothic" w:cs="Segoe UI Symbol"/>
                    <w:sz w:val="20"/>
                    <w:szCs w:val="20"/>
                  </w:rPr>
                  <w:t>☐</w:t>
                </w:r>
              </w:sdtContent>
            </w:sdt>
            <w:r w:rsidRPr="00777787" w:rsidR="000F465C">
              <w:rPr>
                <w:rFonts w:cstheme="minorHAnsi"/>
                <w:sz w:val="20"/>
                <w:szCs w:val="20"/>
              </w:rPr>
              <w:t xml:space="preserve"> Yes           </w:t>
            </w:r>
            <w:sdt>
              <w:sdtPr>
                <w:rPr>
                  <w:rFonts w:cstheme="minorHAnsi"/>
                  <w:sz w:val="20"/>
                  <w:szCs w:val="20"/>
                </w:rPr>
                <w:id w:val="-1332590682"/>
                <w14:checkbox>
                  <w14:checked w14:val="0"/>
                  <w14:checkedState w14:val="2612" w14:font="MS Gothic"/>
                  <w14:uncheckedState w14:val="2610" w14:font="MS Gothic"/>
                </w14:checkbox>
              </w:sdtPr>
              <w:sdtEndPr/>
              <w:sdtContent>
                <w:r w:rsidRPr="00777787" w:rsidR="000F465C">
                  <w:rPr>
                    <w:rFonts w:ascii="Segoe UI Symbol" w:hAnsi="Segoe UI Symbol" w:eastAsia="MS Gothic" w:cs="Segoe UI Symbol"/>
                    <w:sz w:val="20"/>
                    <w:szCs w:val="20"/>
                  </w:rPr>
                  <w:t>☐</w:t>
                </w:r>
              </w:sdtContent>
            </w:sdt>
            <w:r w:rsidRPr="00777787" w:rsidR="000F465C">
              <w:rPr>
                <w:rFonts w:cstheme="minorHAnsi"/>
                <w:sz w:val="20"/>
                <w:szCs w:val="20"/>
              </w:rPr>
              <w:t xml:space="preserve"> No</w:t>
            </w:r>
          </w:p>
        </w:tc>
      </w:tr>
      <w:tr w:rsidRPr="00777787" w:rsidR="000F465C" w:rsidTr="00981D30" w14:paraId="13CF1E8B" w14:textId="77777777">
        <w:tc>
          <w:tcPr>
            <w:tcW w:w="5395" w:type="dxa"/>
          </w:tcPr>
          <w:p w:rsidR="000C799B" w:rsidP="000F465C" w:rsidRDefault="000C799B" w14:paraId="594F73F5" w14:textId="77777777">
            <w:pPr>
              <w:ind w:left="720"/>
              <w:rPr>
                <w:rFonts w:eastAsia="MS Gothic" w:cstheme="minorHAnsi"/>
                <w:sz w:val="20"/>
                <w:szCs w:val="20"/>
              </w:rPr>
            </w:pPr>
            <w:r>
              <w:rPr>
                <w:rFonts w:eastAsia="MS Gothic" w:cstheme="minorHAnsi"/>
                <w:sz w:val="20"/>
                <w:szCs w:val="20"/>
              </w:rPr>
              <w:t xml:space="preserve">There is documentation demonstrating that the individual’s preferences were identified and considered in the appointment of the AR. </w:t>
            </w:r>
          </w:p>
          <w:p w:rsidRPr="00777787" w:rsidR="000F465C" w:rsidP="000F465C" w:rsidRDefault="000F465C" w14:paraId="29D6B04F" w14:textId="77777777">
            <w:pPr>
              <w:ind w:left="720"/>
              <w:rPr>
                <w:rFonts w:eastAsia="MS Gothic" w:cstheme="minorHAnsi"/>
                <w:sz w:val="20"/>
                <w:szCs w:val="20"/>
              </w:rPr>
            </w:pPr>
            <w:r w:rsidRPr="00777787">
              <w:rPr>
                <w:rFonts w:eastAsia="MS Gothic" w:cstheme="minorHAnsi"/>
                <w:sz w:val="20"/>
                <w:szCs w:val="20"/>
              </w:rPr>
              <w:t xml:space="preserve"> </w:t>
            </w:r>
          </w:p>
        </w:tc>
        <w:tc>
          <w:tcPr>
            <w:tcW w:w="5395" w:type="dxa"/>
            <w:vAlign w:val="center"/>
          </w:tcPr>
          <w:p w:rsidR="000C799B" w:rsidP="00C60E1B" w:rsidRDefault="000C799B" w14:paraId="3461D779" w14:textId="77777777">
            <w:pPr>
              <w:jc w:val="center"/>
              <w:rPr>
                <w:rFonts w:cstheme="minorHAnsi"/>
                <w:sz w:val="20"/>
                <w:szCs w:val="20"/>
              </w:rPr>
            </w:pPr>
          </w:p>
          <w:p w:rsidR="000F465C" w:rsidP="00C60E1B" w:rsidRDefault="00FF41B3" w14:paraId="5CCAD7BD" w14:textId="77777777">
            <w:pPr>
              <w:jc w:val="center"/>
              <w:rPr>
                <w:rFonts w:cstheme="minorHAnsi"/>
                <w:sz w:val="20"/>
                <w:szCs w:val="20"/>
              </w:rPr>
            </w:pPr>
            <w:sdt>
              <w:sdtPr>
                <w:rPr>
                  <w:rFonts w:cstheme="minorHAnsi"/>
                  <w:sz w:val="20"/>
                  <w:szCs w:val="20"/>
                </w:rPr>
                <w:id w:val="-327590548"/>
                <w14:checkbox>
                  <w14:checked w14:val="0"/>
                  <w14:checkedState w14:val="2612" w14:font="MS Gothic"/>
                  <w14:uncheckedState w14:val="2610" w14:font="MS Gothic"/>
                </w14:checkbox>
              </w:sdtPr>
              <w:sdtEndPr/>
              <w:sdtContent>
                <w:r w:rsidR="000C799B">
                  <w:rPr>
                    <w:rFonts w:hint="eastAsia" w:ascii="MS Gothic" w:hAnsi="MS Gothic" w:eastAsia="MS Gothic" w:cstheme="minorHAnsi"/>
                    <w:sz w:val="20"/>
                    <w:szCs w:val="20"/>
                  </w:rPr>
                  <w:t>☐</w:t>
                </w:r>
              </w:sdtContent>
            </w:sdt>
            <w:r w:rsidRPr="00777787" w:rsidR="000F465C">
              <w:rPr>
                <w:rFonts w:cstheme="minorHAnsi"/>
                <w:sz w:val="20"/>
                <w:szCs w:val="20"/>
              </w:rPr>
              <w:t xml:space="preserve"> Yes           </w:t>
            </w:r>
            <w:sdt>
              <w:sdtPr>
                <w:rPr>
                  <w:rFonts w:cstheme="minorHAnsi"/>
                  <w:sz w:val="20"/>
                  <w:szCs w:val="20"/>
                </w:rPr>
                <w:id w:val="1335030511"/>
                <w14:checkbox>
                  <w14:checked w14:val="0"/>
                  <w14:checkedState w14:val="2612" w14:font="MS Gothic"/>
                  <w14:uncheckedState w14:val="2610" w14:font="MS Gothic"/>
                </w14:checkbox>
              </w:sdtPr>
              <w:sdtEndPr/>
              <w:sdtContent>
                <w:r w:rsidRPr="00777787" w:rsidR="000F465C">
                  <w:rPr>
                    <w:rFonts w:ascii="Segoe UI Symbol" w:hAnsi="Segoe UI Symbol" w:eastAsia="MS Gothic" w:cs="Segoe UI Symbol"/>
                    <w:sz w:val="20"/>
                    <w:szCs w:val="20"/>
                  </w:rPr>
                  <w:t>☐</w:t>
                </w:r>
              </w:sdtContent>
            </w:sdt>
            <w:r w:rsidRPr="00777787" w:rsidR="000F465C">
              <w:rPr>
                <w:rFonts w:cstheme="minorHAnsi"/>
                <w:sz w:val="20"/>
                <w:szCs w:val="20"/>
              </w:rPr>
              <w:t xml:space="preserve"> No</w:t>
            </w:r>
          </w:p>
          <w:p w:rsidR="000C799B" w:rsidP="00C60E1B" w:rsidRDefault="000C799B" w14:paraId="3CF2D8B6" w14:textId="77777777">
            <w:pPr>
              <w:jc w:val="center"/>
              <w:rPr>
                <w:rFonts w:cstheme="minorHAnsi"/>
                <w:sz w:val="20"/>
                <w:szCs w:val="20"/>
              </w:rPr>
            </w:pPr>
          </w:p>
          <w:p w:rsidRPr="000C799B" w:rsidR="000C799B" w:rsidP="000C799B" w:rsidRDefault="000C799B" w14:paraId="6B897A0F" w14:textId="77777777">
            <w:pPr>
              <w:rPr>
                <w:rFonts w:cstheme="minorHAnsi"/>
                <w:i/>
                <w:sz w:val="20"/>
                <w:szCs w:val="20"/>
              </w:rPr>
            </w:pPr>
            <w:r w:rsidRPr="000C799B">
              <w:rPr>
                <w:rFonts w:cstheme="minorHAnsi"/>
                <w:i/>
                <w:sz w:val="20"/>
                <w:szCs w:val="20"/>
              </w:rPr>
              <w:t xml:space="preserve">Exceptions: </w:t>
            </w:r>
            <w:r>
              <w:rPr>
                <w:rFonts w:cstheme="minorHAnsi"/>
                <w:i/>
                <w:sz w:val="20"/>
                <w:szCs w:val="20"/>
              </w:rPr>
              <w:t>I</w:t>
            </w:r>
            <w:r w:rsidRPr="000C799B">
              <w:rPr>
                <w:rFonts w:cstheme="minorHAnsi"/>
                <w:i/>
                <w:sz w:val="20"/>
                <w:szCs w:val="20"/>
              </w:rPr>
              <w:t xml:space="preserve">ndividual has attorney-in-fact, health care agent or legal guardian, appointment is clinically contraindicated, or individual did not have a preference. </w:t>
            </w:r>
          </w:p>
        </w:tc>
      </w:tr>
      <w:tr w:rsidRPr="00777787" w:rsidR="000F465C" w:rsidTr="00E7490B" w14:paraId="448EC115" w14:textId="77777777">
        <w:tc>
          <w:tcPr>
            <w:tcW w:w="5395" w:type="dxa"/>
            <w:tcBorders>
              <w:bottom w:val="single" w:color="A5A5A5" w:themeColor="accent3" w:sz="4" w:space="0"/>
            </w:tcBorders>
          </w:tcPr>
          <w:p w:rsidRPr="00777787" w:rsidR="00E842DB" w:rsidP="000F465C" w:rsidRDefault="000F465C" w14:paraId="40725BD7" w14:textId="77777777">
            <w:pPr>
              <w:ind w:left="720"/>
              <w:rPr>
                <w:rFonts w:eastAsia="MS Gothic" w:cstheme="minorHAnsi"/>
                <w:sz w:val="20"/>
                <w:szCs w:val="20"/>
              </w:rPr>
            </w:pPr>
            <w:r w:rsidRPr="00777787">
              <w:rPr>
                <w:rFonts w:eastAsia="MS Gothic" w:cstheme="minorHAnsi"/>
                <w:sz w:val="20"/>
                <w:szCs w:val="20"/>
              </w:rPr>
              <w:t xml:space="preserve">The providers’ action for which consent or authorization is required occurred in an emergency or as otherwise permitted by law. </w:t>
            </w:r>
          </w:p>
        </w:tc>
        <w:tc>
          <w:tcPr>
            <w:tcW w:w="5395" w:type="dxa"/>
            <w:tcBorders>
              <w:bottom w:val="single" w:color="A5A5A5" w:themeColor="accent3" w:sz="4" w:space="0"/>
            </w:tcBorders>
            <w:vAlign w:val="center"/>
          </w:tcPr>
          <w:p w:rsidRPr="00777787" w:rsidR="000F465C" w:rsidP="00C60E1B" w:rsidRDefault="00FF41B3" w14:paraId="630B2B24" w14:textId="77777777">
            <w:pPr>
              <w:jc w:val="center"/>
              <w:rPr>
                <w:rFonts w:cstheme="minorHAnsi"/>
                <w:sz w:val="20"/>
                <w:szCs w:val="20"/>
              </w:rPr>
            </w:pPr>
            <w:sdt>
              <w:sdtPr>
                <w:rPr>
                  <w:rFonts w:cstheme="minorHAnsi"/>
                  <w:sz w:val="20"/>
                  <w:szCs w:val="20"/>
                </w:rPr>
                <w:id w:val="-439298257"/>
                <w14:checkbox>
                  <w14:checked w14:val="0"/>
                  <w14:checkedState w14:val="2612" w14:font="MS Gothic"/>
                  <w14:uncheckedState w14:val="2610" w14:font="MS Gothic"/>
                </w14:checkbox>
              </w:sdtPr>
              <w:sdtEndPr/>
              <w:sdtContent>
                <w:r w:rsidRPr="00777787" w:rsidR="000F465C">
                  <w:rPr>
                    <w:rFonts w:ascii="Segoe UI Symbol" w:hAnsi="Segoe UI Symbol" w:eastAsia="MS Gothic" w:cs="Segoe UI Symbol"/>
                    <w:sz w:val="20"/>
                    <w:szCs w:val="20"/>
                  </w:rPr>
                  <w:t>☐</w:t>
                </w:r>
              </w:sdtContent>
            </w:sdt>
            <w:r w:rsidRPr="00777787" w:rsidR="000F465C">
              <w:rPr>
                <w:rFonts w:cstheme="minorHAnsi"/>
                <w:sz w:val="20"/>
                <w:szCs w:val="20"/>
              </w:rPr>
              <w:t xml:space="preserve"> Yes           </w:t>
            </w:r>
            <w:sdt>
              <w:sdtPr>
                <w:rPr>
                  <w:rFonts w:cstheme="minorHAnsi"/>
                  <w:sz w:val="20"/>
                  <w:szCs w:val="20"/>
                </w:rPr>
                <w:id w:val="1314526680"/>
                <w14:checkbox>
                  <w14:checked w14:val="0"/>
                  <w14:checkedState w14:val="2612" w14:font="MS Gothic"/>
                  <w14:uncheckedState w14:val="2610" w14:font="MS Gothic"/>
                </w14:checkbox>
              </w:sdtPr>
              <w:sdtEndPr/>
              <w:sdtContent>
                <w:r w:rsidRPr="00777787" w:rsidR="000F465C">
                  <w:rPr>
                    <w:rFonts w:ascii="Segoe UI Symbol" w:hAnsi="Segoe UI Symbol" w:eastAsia="MS Gothic" w:cs="Segoe UI Symbol"/>
                    <w:sz w:val="20"/>
                    <w:szCs w:val="20"/>
                  </w:rPr>
                  <w:t>☐</w:t>
                </w:r>
              </w:sdtContent>
            </w:sdt>
            <w:r w:rsidRPr="00777787" w:rsidR="000F465C">
              <w:rPr>
                <w:rFonts w:cstheme="minorHAnsi"/>
                <w:sz w:val="20"/>
                <w:szCs w:val="20"/>
              </w:rPr>
              <w:t xml:space="preserve"> No</w:t>
            </w:r>
            <w:r w:rsidR="00777787">
              <w:rPr>
                <w:rFonts w:cstheme="minorHAnsi"/>
                <w:sz w:val="20"/>
                <w:szCs w:val="20"/>
              </w:rPr>
              <w:t xml:space="preserve">          </w:t>
            </w:r>
            <w:sdt>
              <w:sdtPr>
                <w:rPr>
                  <w:rFonts w:cstheme="minorHAnsi"/>
                  <w:sz w:val="20"/>
                  <w:szCs w:val="20"/>
                </w:rPr>
                <w:id w:val="-1389954592"/>
                <w14:checkbox>
                  <w14:checked w14:val="0"/>
                  <w14:checkedState w14:val="2612" w14:font="MS Gothic"/>
                  <w14:uncheckedState w14:val="2610" w14:font="MS Gothic"/>
                </w14:checkbox>
              </w:sdtPr>
              <w:sdtEndPr/>
              <w:sdtContent>
                <w:r w:rsidR="00777787">
                  <w:rPr>
                    <w:rFonts w:hint="eastAsia" w:ascii="MS Gothic" w:hAnsi="MS Gothic" w:eastAsia="MS Gothic" w:cstheme="minorHAnsi"/>
                    <w:sz w:val="20"/>
                    <w:szCs w:val="20"/>
                  </w:rPr>
                  <w:t>☐</w:t>
                </w:r>
              </w:sdtContent>
            </w:sdt>
            <w:r w:rsidR="00777787">
              <w:rPr>
                <w:rFonts w:cstheme="minorHAnsi"/>
                <w:sz w:val="20"/>
                <w:szCs w:val="20"/>
              </w:rPr>
              <w:t xml:space="preserve"> N/A</w:t>
            </w:r>
          </w:p>
        </w:tc>
      </w:tr>
      <w:tr w:rsidRPr="00777787" w:rsidR="00A13C94" w:rsidTr="00E7490B" w14:paraId="414BE8FA" w14:textId="77777777">
        <w:trPr>
          <w:trHeight w:val="547"/>
        </w:trPr>
        <w:tc>
          <w:tcPr>
            <w:tcW w:w="10790" w:type="dxa"/>
            <w:gridSpan w:val="2"/>
            <w:tcBorders>
              <w:left w:val="nil"/>
              <w:right w:val="nil"/>
            </w:tcBorders>
            <w:vAlign w:val="bottom"/>
          </w:tcPr>
          <w:p w:rsidRPr="00777787" w:rsidR="00A13C94" w:rsidP="00957DB2" w:rsidRDefault="00FF41B3" w14:paraId="1D923060" w14:textId="77777777">
            <w:pPr>
              <w:pStyle w:val="ListParagraph"/>
              <w:numPr>
                <w:ilvl w:val="0"/>
                <w:numId w:val="3"/>
              </w:numPr>
              <w:rPr>
                <w:rFonts w:eastAsia="MS Gothic" w:cstheme="minorHAnsi"/>
                <w:b/>
                <w:sz w:val="20"/>
                <w:szCs w:val="20"/>
              </w:rPr>
            </w:pPr>
            <w:sdt>
              <w:sdtPr>
                <w:rPr>
                  <w:rFonts w:eastAsia="MS Gothic" w:cstheme="minorHAnsi"/>
                  <w:b/>
                  <w:sz w:val="20"/>
                  <w:szCs w:val="20"/>
                </w:rPr>
                <w:id w:val="-1069884782"/>
                <w14:checkbox>
                  <w14:checked w14:val="0"/>
                  <w14:checkedState w14:val="2612" w14:font="MS Gothic"/>
                  <w14:uncheckedState w14:val="2610" w14:font="MS Gothic"/>
                </w14:checkbox>
              </w:sdtPr>
              <w:sdtEndPr/>
              <w:sdtContent>
                <w:r w:rsidRPr="00777787" w:rsidR="00A13C94">
                  <w:rPr>
                    <w:rFonts w:ascii="Segoe UI Symbol" w:hAnsi="Segoe UI Symbol" w:eastAsia="MS Gothic" w:cs="Segoe UI Symbol"/>
                    <w:b/>
                    <w:sz w:val="20"/>
                    <w:szCs w:val="20"/>
                  </w:rPr>
                  <w:t>☐</w:t>
                </w:r>
              </w:sdtContent>
            </w:sdt>
            <w:r w:rsidRPr="00777787" w:rsidR="00A13C94">
              <w:rPr>
                <w:rFonts w:eastAsia="MS Gothic" w:cstheme="minorHAnsi"/>
                <w:b/>
                <w:sz w:val="20"/>
                <w:szCs w:val="20"/>
              </w:rPr>
              <w:t xml:space="preserve"> </w:t>
            </w:r>
            <w:r w:rsidR="00957DB2">
              <w:rPr>
                <w:rFonts w:eastAsia="MS Gothic" w:cstheme="minorHAnsi"/>
                <w:b/>
                <w:color w:val="548DD4"/>
                <w:sz w:val="20"/>
                <w:szCs w:val="20"/>
              </w:rPr>
              <w:t xml:space="preserve">Objection of AR Decision </w:t>
            </w:r>
          </w:p>
        </w:tc>
      </w:tr>
      <w:tr w:rsidRPr="00777787" w:rsidR="00B339C8" w:rsidTr="00C40CF9" w14:paraId="68E5BF3F" w14:textId="77777777">
        <w:tc>
          <w:tcPr>
            <w:tcW w:w="5395" w:type="dxa"/>
            <w:vAlign w:val="bottom"/>
          </w:tcPr>
          <w:p w:rsidRPr="00777787" w:rsidR="00E842DB" w:rsidP="00C40CF9" w:rsidRDefault="00957DB2" w14:paraId="3A38A894" w14:textId="77777777">
            <w:pPr>
              <w:ind w:left="720"/>
              <w:rPr>
                <w:rFonts w:eastAsia="MS Gothic" w:cstheme="minorHAnsi"/>
                <w:sz w:val="20"/>
                <w:szCs w:val="20"/>
              </w:rPr>
            </w:pPr>
            <w:r>
              <w:rPr>
                <w:rFonts w:eastAsia="MS Gothic" w:cstheme="minorHAnsi"/>
                <w:sz w:val="20"/>
                <w:szCs w:val="20"/>
              </w:rPr>
              <w:t xml:space="preserve">The individual’s capacity was properly evaluated according to </w:t>
            </w:r>
            <w:hyperlink w:history="1" r:id="rId17">
              <w:r w:rsidRPr="00957DB2">
                <w:rPr>
                  <w:rStyle w:val="Hyperlink"/>
                  <w:rFonts w:eastAsia="MS Gothic" w:cstheme="minorHAnsi"/>
                  <w:sz w:val="20"/>
                  <w:szCs w:val="20"/>
                </w:rPr>
                <w:t>12VAC35-115-145(4)</w:t>
              </w:r>
            </w:hyperlink>
            <w:r>
              <w:rPr>
                <w:rFonts w:eastAsia="MS Gothic" w:cstheme="minorHAnsi"/>
                <w:sz w:val="20"/>
                <w:szCs w:val="20"/>
              </w:rPr>
              <w:t xml:space="preserve">. </w:t>
            </w:r>
          </w:p>
        </w:tc>
        <w:tc>
          <w:tcPr>
            <w:tcW w:w="5395" w:type="dxa"/>
            <w:vAlign w:val="center"/>
          </w:tcPr>
          <w:p w:rsidRPr="00777787" w:rsidR="00B339C8" w:rsidP="00C60E1B" w:rsidRDefault="00FF41B3" w14:paraId="2F3F4450" w14:textId="77777777">
            <w:pPr>
              <w:jc w:val="center"/>
              <w:rPr>
                <w:rFonts w:cstheme="minorHAnsi"/>
                <w:sz w:val="20"/>
                <w:szCs w:val="20"/>
              </w:rPr>
            </w:pPr>
            <w:sdt>
              <w:sdtPr>
                <w:rPr>
                  <w:rFonts w:cstheme="minorHAnsi"/>
                  <w:sz w:val="20"/>
                  <w:szCs w:val="20"/>
                </w:rPr>
                <w:id w:val="-541896479"/>
                <w14:checkbox>
                  <w14:checked w14:val="0"/>
                  <w14:checkedState w14:val="2612" w14:font="MS Gothic"/>
                  <w14:uncheckedState w14:val="2610" w14:font="MS Gothic"/>
                </w14:checkbox>
              </w:sdtPr>
              <w:sdtEndPr/>
              <w:sdtContent>
                <w:r w:rsidRPr="00777787" w:rsidR="00B339C8">
                  <w:rPr>
                    <w:rFonts w:ascii="Segoe UI Symbol" w:hAnsi="Segoe UI Symbol" w:eastAsia="MS Gothic" w:cs="Segoe UI Symbol"/>
                    <w:sz w:val="20"/>
                    <w:szCs w:val="20"/>
                  </w:rPr>
                  <w:t>☐</w:t>
                </w:r>
              </w:sdtContent>
            </w:sdt>
            <w:r w:rsidRPr="00777787" w:rsidR="00B339C8">
              <w:rPr>
                <w:rFonts w:cstheme="minorHAnsi"/>
                <w:sz w:val="20"/>
                <w:szCs w:val="20"/>
              </w:rPr>
              <w:t xml:space="preserve"> Yes           </w:t>
            </w:r>
            <w:sdt>
              <w:sdtPr>
                <w:rPr>
                  <w:rFonts w:cstheme="minorHAnsi"/>
                  <w:sz w:val="20"/>
                  <w:szCs w:val="20"/>
                </w:rPr>
                <w:id w:val="283471447"/>
                <w14:checkbox>
                  <w14:checked w14:val="0"/>
                  <w14:checkedState w14:val="2612" w14:font="MS Gothic"/>
                  <w14:uncheckedState w14:val="2610" w14:font="MS Gothic"/>
                </w14:checkbox>
              </w:sdtPr>
              <w:sdtEndPr/>
              <w:sdtContent>
                <w:r w:rsidRPr="00777787" w:rsidR="00B339C8">
                  <w:rPr>
                    <w:rFonts w:ascii="Segoe UI Symbol" w:hAnsi="Segoe UI Symbol" w:eastAsia="MS Gothic" w:cs="Segoe UI Symbol"/>
                    <w:sz w:val="20"/>
                    <w:szCs w:val="20"/>
                  </w:rPr>
                  <w:t>☐</w:t>
                </w:r>
              </w:sdtContent>
            </w:sdt>
            <w:r w:rsidRPr="00777787" w:rsidR="00B339C8">
              <w:rPr>
                <w:rFonts w:cstheme="minorHAnsi"/>
                <w:sz w:val="20"/>
                <w:szCs w:val="20"/>
              </w:rPr>
              <w:t xml:space="preserve"> No</w:t>
            </w:r>
          </w:p>
        </w:tc>
      </w:tr>
      <w:tr w:rsidRPr="00777787" w:rsidR="00B339C8" w:rsidTr="00E7490B" w14:paraId="26738EA9" w14:textId="77777777">
        <w:tc>
          <w:tcPr>
            <w:tcW w:w="5395" w:type="dxa"/>
            <w:tcBorders>
              <w:bottom w:val="single" w:color="A5A5A5" w:themeColor="accent3" w:sz="4" w:space="0"/>
            </w:tcBorders>
          </w:tcPr>
          <w:p w:rsidRPr="00777787" w:rsidR="00E842DB" w:rsidP="00B339C8" w:rsidRDefault="00957DB2" w14:paraId="640C3B1B" w14:textId="77777777">
            <w:pPr>
              <w:ind w:left="720"/>
              <w:rPr>
                <w:rFonts w:eastAsia="MS Gothic" w:cstheme="minorHAnsi"/>
                <w:sz w:val="20"/>
                <w:szCs w:val="20"/>
              </w:rPr>
            </w:pPr>
            <w:r>
              <w:rPr>
                <w:rFonts w:eastAsia="MS Gothic" w:cstheme="minorHAnsi"/>
                <w:sz w:val="20"/>
                <w:szCs w:val="20"/>
              </w:rPr>
              <w:t xml:space="preserve">The AR was properly designated according to individual preference, hierarchy and process outlined in </w:t>
            </w:r>
            <w:hyperlink w:history="1" r:id="rId18">
              <w:r w:rsidRPr="005E7F65">
                <w:rPr>
                  <w:rStyle w:val="Hyperlink"/>
                  <w:rFonts w:eastAsia="MS Gothic" w:cstheme="minorHAnsi"/>
                  <w:sz w:val="20"/>
                  <w:szCs w:val="20"/>
                </w:rPr>
                <w:t>12VAC35-115-146(B)(1)(b)</w:t>
              </w:r>
            </w:hyperlink>
            <w:r>
              <w:rPr>
                <w:rFonts w:eastAsia="MS Gothic" w:cstheme="minorHAnsi"/>
                <w:sz w:val="20"/>
                <w:szCs w:val="20"/>
              </w:rPr>
              <w:t xml:space="preserve">. </w:t>
            </w:r>
          </w:p>
        </w:tc>
        <w:tc>
          <w:tcPr>
            <w:tcW w:w="5395" w:type="dxa"/>
            <w:tcBorders>
              <w:bottom w:val="single" w:color="A5A5A5" w:themeColor="accent3" w:sz="4" w:space="0"/>
            </w:tcBorders>
            <w:vAlign w:val="center"/>
          </w:tcPr>
          <w:p w:rsidRPr="00777787" w:rsidR="00B339C8" w:rsidP="00C60E1B" w:rsidRDefault="00FF41B3" w14:paraId="0558BEE6" w14:textId="77777777">
            <w:pPr>
              <w:jc w:val="center"/>
              <w:rPr>
                <w:rFonts w:cstheme="minorHAnsi"/>
                <w:sz w:val="20"/>
                <w:szCs w:val="20"/>
              </w:rPr>
            </w:pPr>
            <w:sdt>
              <w:sdtPr>
                <w:rPr>
                  <w:rFonts w:cstheme="minorHAnsi"/>
                  <w:sz w:val="20"/>
                  <w:szCs w:val="20"/>
                </w:rPr>
                <w:id w:val="1333878594"/>
                <w14:checkbox>
                  <w14:checked w14:val="0"/>
                  <w14:checkedState w14:val="2612" w14:font="MS Gothic"/>
                  <w14:uncheckedState w14:val="2610" w14:font="MS Gothic"/>
                </w14:checkbox>
              </w:sdtPr>
              <w:sdtEndPr/>
              <w:sdtContent>
                <w:r w:rsidR="00614508">
                  <w:rPr>
                    <w:rFonts w:hint="eastAsia" w:ascii="MS Gothic" w:hAnsi="MS Gothic" w:eastAsia="MS Gothic" w:cstheme="minorHAnsi"/>
                    <w:sz w:val="20"/>
                    <w:szCs w:val="20"/>
                  </w:rPr>
                  <w:t>☐</w:t>
                </w:r>
              </w:sdtContent>
            </w:sdt>
            <w:r w:rsidRPr="00777787" w:rsidR="00B339C8">
              <w:rPr>
                <w:rFonts w:cstheme="minorHAnsi"/>
                <w:sz w:val="20"/>
                <w:szCs w:val="20"/>
              </w:rPr>
              <w:t xml:space="preserve"> Yes           </w:t>
            </w:r>
            <w:sdt>
              <w:sdtPr>
                <w:rPr>
                  <w:rFonts w:cstheme="minorHAnsi"/>
                  <w:sz w:val="20"/>
                  <w:szCs w:val="20"/>
                </w:rPr>
                <w:id w:val="-796059817"/>
                <w14:checkbox>
                  <w14:checked w14:val="0"/>
                  <w14:checkedState w14:val="2612" w14:font="MS Gothic"/>
                  <w14:uncheckedState w14:val="2610" w14:font="MS Gothic"/>
                </w14:checkbox>
              </w:sdtPr>
              <w:sdtEndPr/>
              <w:sdtContent>
                <w:r w:rsidRPr="00777787" w:rsidR="00B339C8">
                  <w:rPr>
                    <w:rFonts w:ascii="Segoe UI Symbol" w:hAnsi="Segoe UI Symbol" w:eastAsia="MS Gothic" w:cs="Segoe UI Symbol"/>
                    <w:sz w:val="20"/>
                    <w:szCs w:val="20"/>
                  </w:rPr>
                  <w:t>☐</w:t>
                </w:r>
              </w:sdtContent>
            </w:sdt>
            <w:r w:rsidRPr="00777787" w:rsidR="00B339C8">
              <w:rPr>
                <w:rFonts w:cstheme="minorHAnsi"/>
                <w:sz w:val="20"/>
                <w:szCs w:val="20"/>
              </w:rPr>
              <w:t xml:space="preserve"> No</w:t>
            </w:r>
          </w:p>
        </w:tc>
      </w:tr>
      <w:tr w:rsidRPr="00777787" w:rsidR="00614508" w:rsidTr="00313104" w14:paraId="45A2491D" w14:textId="77777777">
        <w:tc>
          <w:tcPr>
            <w:tcW w:w="5395" w:type="dxa"/>
            <w:tcBorders>
              <w:left w:val="single" w:color="AEAAAA" w:themeColor="background2" w:themeShade="BF" w:sz="4" w:space="0"/>
              <w:bottom w:val="single" w:color="A5A5A5" w:themeColor="accent3" w:sz="4" w:space="0"/>
              <w:right w:val="single" w:color="AEAAAA" w:themeColor="background2" w:themeShade="BF" w:sz="4" w:space="0"/>
            </w:tcBorders>
          </w:tcPr>
          <w:p w:rsidRPr="00777787" w:rsidR="00614508" w:rsidP="00614508" w:rsidRDefault="00614508" w14:paraId="7397135B" w14:textId="77777777">
            <w:pPr>
              <w:ind w:left="705"/>
              <w:rPr>
                <w:rFonts w:eastAsia="MS Gothic" w:cstheme="minorHAnsi"/>
                <w:sz w:val="20"/>
                <w:szCs w:val="20"/>
              </w:rPr>
            </w:pPr>
            <w:r>
              <w:rPr>
                <w:rFonts w:eastAsia="MS Gothic" w:cstheme="minorHAnsi"/>
                <w:sz w:val="20"/>
                <w:szCs w:val="20"/>
              </w:rPr>
              <w:t>The LHRC reviewed the decision made by the Provider, based on consent from the AR.</w:t>
            </w:r>
          </w:p>
        </w:tc>
        <w:tc>
          <w:tcPr>
            <w:tcW w:w="5395" w:type="dxa"/>
            <w:tcBorders>
              <w:left w:val="single" w:color="AEAAAA" w:themeColor="background2" w:themeShade="BF" w:sz="4" w:space="0"/>
              <w:bottom w:val="single" w:color="A5A5A5" w:themeColor="accent3" w:sz="4" w:space="0"/>
              <w:right w:val="single" w:color="AEAAAA" w:themeColor="background2" w:themeShade="BF" w:sz="4" w:space="0"/>
            </w:tcBorders>
            <w:vAlign w:val="center"/>
          </w:tcPr>
          <w:p w:rsidRPr="00777787" w:rsidR="00614508" w:rsidP="00614508" w:rsidRDefault="00FF41B3" w14:paraId="7F7862E5" w14:textId="77777777">
            <w:pPr>
              <w:jc w:val="center"/>
              <w:rPr>
                <w:rFonts w:cstheme="minorHAnsi"/>
                <w:sz w:val="20"/>
                <w:szCs w:val="20"/>
              </w:rPr>
            </w:pPr>
            <w:sdt>
              <w:sdtPr>
                <w:rPr>
                  <w:rFonts w:cstheme="minorHAnsi"/>
                  <w:sz w:val="20"/>
                  <w:szCs w:val="20"/>
                </w:rPr>
                <w:id w:val="1516046382"/>
                <w14:checkbox>
                  <w14:checked w14:val="0"/>
                  <w14:checkedState w14:val="2612" w14:font="MS Gothic"/>
                  <w14:uncheckedState w14:val="2610" w14:font="MS Gothic"/>
                </w14:checkbox>
              </w:sdtPr>
              <w:sdtEndPr/>
              <w:sdtContent>
                <w:r w:rsidR="00614508">
                  <w:rPr>
                    <w:rFonts w:hint="eastAsia" w:ascii="MS Gothic" w:hAnsi="MS Gothic" w:eastAsia="MS Gothic" w:cstheme="minorHAnsi"/>
                    <w:sz w:val="20"/>
                    <w:szCs w:val="20"/>
                  </w:rPr>
                  <w:t>☐</w:t>
                </w:r>
              </w:sdtContent>
            </w:sdt>
            <w:r w:rsidRPr="00777787" w:rsidR="00614508">
              <w:rPr>
                <w:rFonts w:cstheme="minorHAnsi"/>
                <w:sz w:val="20"/>
                <w:szCs w:val="20"/>
              </w:rPr>
              <w:t xml:space="preserve"> Yes           </w:t>
            </w:r>
            <w:sdt>
              <w:sdtPr>
                <w:rPr>
                  <w:rFonts w:cstheme="minorHAnsi"/>
                  <w:sz w:val="20"/>
                  <w:szCs w:val="20"/>
                </w:rPr>
                <w:id w:val="671305912"/>
                <w14:checkbox>
                  <w14:checked w14:val="0"/>
                  <w14:checkedState w14:val="2612" w14:font="MS Gothic"/>
                  <w14:uncheckedState w14:val="2610" w14:font="MS Gothic"/>
                </w14:checkbox>
              </w:sdtPr>
              <w:sdtEndPr/>
              <w:sdtContent>
                <w:r w:rsidRPr="00777787" w:rsidR="00614508">
                  <w:rPr>
                    <w:rFonts w:ascii="Segoe UI Symbol" w:hAnsi="Segoe UI Symbol" w:eastAsia="MS Gothic" w:cs="Segoe UI Symbol"/>
                    <w:sz w:val="20"/>
                    <w:szCs w:val="20"/>
                  </w:rPr>
                  <w:t>☐</w:t>
                </w:r>
              </w:sdtContent>
            </w:sdt>
            <w:r w:rsidRPr="00777787" w:rsidR="00614508">
              <w:rPr>
                <w:rFonts w:cstheme="minorHAnsi"/>
                <w:sz w:val="20"/>
                <w:szCs w:val="20"/>
              </w:rPr>
              <w:t xml:space="preserve"> No</w:t>
            </w:r>
          </w:p>
        </w:tc>
      </w:tr>
      <w:tr w:rsidRPr="00777787" w:rsidR="00614508" w:rsidTr="00313104" w14:paraId="299A2400" w14:textId="77777777">
        <w:tc>
          <w:tcPr>
            <w:tcW w:w="5395" w:type="dxa"/>
            <w:tcBorders>
              <w:left w:val="single" w:color="AEAAAA" w:themeColor="background2" w:themeShade="BF" w:sz="4" w:space="0"/>
              <w:bottom w:val="single" w:color="A5A5A5" w:themeColor="accent3" w:sz="4" w:space="0"/>
              <w:right w:val="single" w:color="AEAAAA" w:themeColor="background2" w:themeShade="BF" w:sz="4" w:space="0"/>
            </w:tcBorders>
          </w:tcPr>
          <w:p w:rsidR="00614508" w:rsidP="00614508" w:rsidRDefault="00614508" w14:paraId="764CD814" w14:textId="77777777">
            <w:pPr>
              <w:ind w:left="705"/>
              <w:rPr>
                <w:rFonts w:eastAsia="MS Gothic" w:cstheme="minorHAnsi"/>
                <w:sz w:val="20"/>
                <w:szCs w:val="20"/>
              </w:rPr>
            </w:pPr>
            <w:r>
              <w:rPr>
                <w:rFonts w:eastAsia="MS Gothic" w:cstheme="minorHAnsi"/>
                <w:sz w:val="20"/>
                <w:szCs w:val="20"/>
              </w:rPr>
              <w:t>The LHRC reviewed the individual’s reasoning for objecting to the AR’s decision.</w:t>
            </w:r>
          </w:p>
        </w:tc>
        <w:tc>
          <w:tcPr>
            <w:tcW w:w="5395" w:type="dxa"/>
            <w:tcBorders>
              <w:left w:val="single" w:color="AEAAAA" w:themeColor="background2" w:themeShade="BF" w:sz="4" w:space="0"/>
              <w:bottom w:val="single" w:color="A5A5A5" w:themeColor="accent3" w:sz="4" w:space="0"/>
              <w:right w:val="single" w:color="AEAAAA" w:themeColor="background2" w:themeShade="BF" w:sz="4" w:space="0"/>
            </w:tcBorders>
            <w:vAlign w:val="center"/>
          </w:tcPr>
          <w:p w:rsidRPr="00777787" w:rsidR="00614508" w:rsidP="00614508" w:rsidRDefault="00FF41B3" w14:paraId="613B4B84" w14:textId="77777777">
            <w:pPr>
              <w:jc w:val="center"/>
              <w:rPr>
                <w:rFonts w:cstheme="minorHAnsi"/>
                <w:sz w:val="20"/>
                <w:szCs w:val="20"/>
              </w:rPr>
            </w:pPr>
            <w:sdt>
              <w:sdtPr>
                <w:rPr>
                  <w:rFonts w:cstheme="minorHAnsi"/>
                  <w:sz w:val="20"/>
                  <w:szCs w:val="20"/>
                </w:rPr>
                <w:id w:val="2134521153"/>
                <w14:checkbox>
                  <w14:checked w14:val="0"/>
                  <w14:checkedState w14:val="2612" w14:font="MS Gothic"/>
                  <w14:uncheckedState w14:val="2610" w14:font="MS Gothic"/>
                </w14:checkbox>
              </w:sdtPr>
              <w:sdtEndPr/>
              <w:sdtContent>
                <w:r w:rsidR="00614508">
                  <w:rPr>
                    <w:rFonts w:hint="eastAsia" w:ascii="MS Gothic" w:hAnsi="MS Gothic" w:eastAsia="MS Gothic" w:cstheme="minorHAnsi"/>
                    <w:sz w:val="20"/>
                    <w:szCs w:val="20"/>
                  </w:rPr>
                  <w:t>☐</w:t>
                </w:r>
              </w:sdtContent>
            </w:sdt>
            <w:r w:rsidRPr="00777787" w:rsidR="00614508">
              <w:rPr>
                <w:rFonts w:cstheme="minorHAnsi"/>
                <w:sz w:val="20"/>
                <w:szCs w:val="20"/>
              </w:rPr>
              <w:t xml:space="preserve"> Yes           </w:t>
            </w:r>
            <w:sdt>
              <w:sdtPr>
                <w:rPr>
                  <w:rFonts w:cstheme="minorHAnsi"/>
                  <w:sz w:val="20"/>
                  <w:szCs w:val="20"/>
                </w:rPr>
                <w:id w:val="1302265143"/>
                <w14:checkbox>
                  <w14:checked w14:val="0"/>
                  <w14:checkedState w14:val="2612" w14:font="MS Gothic"/>
                  <w14:uncheckedState w14:val="2610" w14:font="MS Gothic"/>
                </w14:checkbox>
              </w:sdtPr>
              <w:sdtEndPr/>
              <w:sdtContent>
                <w:r w:rsidRPr="00777787" w:rsidR="00614508">
                  <w:rPr>
                    <w:rFonts w:ascii="Segoe UI Symbol" w:hAnsi="Segoe UI Symbol" w:eastAsia="MS Gothic" w:cs="Segoe UI Symbol"/>
                    <w:sz w:val="20"/>
                    <w:szCs w:val="20"/>
                  </w:rPr>
                  <w:t>☐</w:t>
                </w:r>
              </w:sdtContent>
            </w:sdt>
            <w:r w:rsidRPr="00777787" w:rsidR="00614508">
              <w:rPr>
                <w:rFonts w:cstheme="minorHAnsi"/>
                <w:sz w:val="20"/>
                <w:szCs w:val="20"/>
              </w:rPr>
              <w:t xml:space="preserve"> No</w:t>
            </w:r>
          </w:p>
        </w:tc>
      </w:tr>
      <w:tr w:rsidRPr="00777787" w:rsidR="00614508" w:rsidTr="00313104" w14:paraId="46ACEBD1" w14:textId="77777777">
        <w:tc>
          <w:tcPr>
            <w:tcW w:w="5395" w:type="dxa"/>
            <w:tcBorders>
              <w:left w:val="single" w:color="AEAAAA" w:themeColor="background2" w:themeShade="BF" w:sz="4" w:space="0"/>
              <w:bottom w:val="single" w:color="A5A5A5" w:themeColor="accent3" w:sz="4" w:space="0"/>
              <w:right w:val="single" w:color="AEAAAA" w:themeColor="background2" w:themeShade="BF" w:sz="4" w:space="0"/>
            </w:tcBorders>
          </w:tcPr>
          <w:p w:rsidR="00614508" w:rsidP="00614508" w:rsidRDefault="00614508" w14:paraId="7B5384FC" w14:textId="77777777">
            <w:pPr>
              <w:ind w:left="705"/>
              <w:rPr>
                <w:rFonts w:eastAsia="MS Gothic" w:cstheme="minorHAnsi"/>
                <w:sz w:val="20"/>
                <w:szCs w:val="20"/>
              </w:rPr>
            </w:pPr>
            <w:r>
              <w:rPr>
                <w:rFonts w:eastAsia="MS Gothic" w:cstheme="minorHAnsi"/>
                <w:sz w:val="20"/>
                <w:szCs w:val="20"/>
              </w:rPr>
              <w:t xml:space="preserve">There is documentation demonstrating that the individual’s basic values and preferences were known by the AR. </w:t>
            </w:r>
          </w:p>
        </w:tc>
        <w:tc>
          <w:tcPr>
            <w:tcW w:w="5395" w:type="dxa"/>
            <w:tcBorders>
              <w:left w:val="single" w:color="AEAAAA" w:themeColor="background2" w:themeShade="BF" w:sz="4" w:space="0"/>
              <w:bottom w:val="single" w:color="A5A5A5" w:themeColor="accent3" w:sz="4" w:space="0"/>
              <w:right w:val="single" w:color="AEAAAA" w:themeColor="background2" w:themeShade="BF" w:sz="4" w:space="0"/>
            </w:tcBorders>
            <w:vAlign w:val="center"/>
          </w:tcPr>
          <w:p w:rsidRPr="00777787" w:rsidR="00614508" w:rsidP="00614508" w:rsidRDefault="00FF41B3" w14:paraId="1E0B43F0" w14:textId="77777777">
            <w:pPr>
              <w:jc w:val="center"/>
              <w:rPr>
                <w:rFonts w:cstheme="minorHAnsi"/>
                <w:sz w:val="20"/>
                <w:szCs w:val="20"/>
              </w:rPr>
            </w:pPr>
            <w:sdt>
              <w:sdtPr>
                <w:rPr>
                  <w:rFonts w:cstheme="minorHAnsi"/>
                  <w:sz w:val="20"/>
                  <w:szCs w:val="20"/>
                </w:rPr>
                <w:id w:val="189115394"/>
                <w14:checkbox>
                  <w14:checked w14:val="0"/>
                  <w14:checkedState w14:val="2612" w14:font="MS Gothic"/>
                  <w14:uncheckedState w14:val="2610" w14:font="MS Gothic"/>
                </w14:checkbox>
              </w:sdtPr>
              <w:sdtEndPr/>
              <w:sdtContent>
                <w:r w:rsidR="00614508">
                  <w:rPr>
                    <w:rFonts w:hint="eastAsia" w:ascii="MS Gothic" w:hAnsi="MS Gothic" w:eastAsia="MS Gothic" w:cstheme="minorHAnsi"/>
                    <w:sz w:val="20"/>
                    <w:szCs w:val="20"/>
                  </w:rPr>
                  <w:t>☐</w:t>
                </w:r>
              </w:sdtContent>
            </w:sdt>
            <w:r w:rsidRPr="00777787" w:rsidR="00614508">
              <w:rPr>
                <w:rFonts w:cstheme="minorHAnsi"/>
                <w:sz w:val="20"/>
                <w:szCs w:val="20"/>
              </w:rPr>
              <w:t xml:space="preserve"> Yes           </w:t>
            </w:r>
            <w:sdt>
              <w:sdtPr>
                <w:rPr>
                  <w:rFonts w:cstheme="minorHAnsi"/>
                  <w:sz w:val="20"/>
                  <w:szCs w:val="20"/>
                </w:rPr>
                <w:id w:val="832951326"/>
                <w14:checkbox>
                  <w14:checked w14:val="0"/>
                  <w14:checkedState w14:val="2612" w14:font="MS Gothic"/>
                  <w14:uncheckedState w14:val="2610" w14:font="MS Gothic"/>
                </w14:checkbox>
              </w:sdtPr>
              <w:sdtEndPr/>
              <w:sdtContent>
                <w:r w:rsidRPr="00777787" w:rsidR="00614508">
                  <w:rPr>
                    <w:rFonts w:ascii="Segoe UI Symbol" w:hAnsi="Segoe UI Symbol" w:eastAsia="MS Gothic" w:cs="Segoe UI Symbol"/>
                    <w:sz w:val="20"/>
                    <w:szCs w:val="20"/>
                  </w:rPr>
                  <w:t>☐</w:t>
                </w:r>
              </w:sdtContent>
            </w:sdt>
            <w:r w:rsidRPr="00777787" w:rsidR="00614508">
              <w:rPr>
                <w:rFonts w:cstheme="minorHAnsi"/>
                <w:sz w:val="20"/>
                <w:szCs w:val="20"/>
              </w:rPr>
              <w:t xml:space="preserve"> No</w:t>
            </w:r>
          </w:p>
        </w:tc>
      </w:tr>
      <w:tr w:rsidRPr="00777787" w:rsidR="00614508" w:rsidTr="00313104" w14:paraId="04684742" w14:textId="77777777">
        <w:tc>
          <w:tcPr>
            <w:tcW w:w="5395" w:type="dxa"/>
            <w:tcBorders>
              <w:left w:val="single" w:color="AEAAAA" w:themeColor="background2" w:themeShade="BF" w:sz="4" w:space="0"/>
              <w:bottom w:val="single" w:color="A5A5A5" w:themeColor="accent3" w:sz="4" w:space="0"/>
              <w:right w:val="single" w:color="AEAAAA" w:themeColor="background2" w:themeShade="BF" w:sz="4" w:space="0"/>
            </w:tcBorders>
          </w:tcPr>
          <w:p w:rsidR="00614508" w:rsidP="00614508" w:rsidRDefault="00614508" w14:paraId="31341E31" w14:textId="77777777">
            <w:pPr>
              <w:ind w:left="705"/>
              <w:rPr>
                <w:rFonts w:eastAsia="MS Gothic" w:cstheme="minorHAnsi"/>
                <w:sz w:val="20"/>
                <w:szCs w:val="20"/>
              </w:rPr>
            </w:pPr>
            <w:r>
              <w:rPr>
                <w:rFonts w:eastAsia="MS Gothic" w:cstheme="minorHAnsi"/>
                <w:sz w:val="20"/>
                <w:szCs w:val="20"/>
              </w:rPr>
              <w:t xml:space="preserve">If the individual’s basic values and preferences were known by the AR, there is documentation demonstrating this was the basis for the AR’s decision. </w:t>
            </w:r>
          </w:p>
        </w:tc>
        <w:tc>
          <w:tcPr>
            <w:tcW w:w="5395" w:type="dxa"/>
            <w:tcBorders>
              <w:left w:val="single" w:color="AEAAAA" w:themeColor="background2" w:themeShade="BF" w:sz="4" w:space="0"/>
              <w:bottom w:val="single" w:color="A5A5A5" w:themeColor="accent3" w:sz="4" w:space="0"/>
              <w:right w:val="single" w:color="AEAAAA" w:themeColor="background2" w:themeShade="BF" w:sz="4" w:space="0"/>
            </w:tcBorders>
            <w:vAlign w:val="center"/>
          </w:tcPr>
          <w:p w:rsidRPr="00777787" w:rsidR="00614508" w:rsidP="00614508" w:rsidRDefault="00FF41B3" w14:paraId="0CB1A609" w14:textId="77777777">
            <w:pPr>
              <w:jc w:val="center"/>
              <w:rPr>
                <w:rFonts w:cstheme="minorHAnsi"/>
                <w:sz w:val="20"/>
                <w:szCs w:val="20"/>
              </w:rPr>
            </w:pPr>
            <w:sdt>
              <w:sdtPr>
                <w:rPr>
                  <w:rFonts w:cstheme="minorHAnsi"/>
                  <w:sz w:val="20"/>
                  <w:szCs w:val="20"/>
                </w:rPr>
                <w:id w:val="-306716138"/>
                <w14:checkbox>
                  <w14:checked w14:val="0"/>
                  <w14:checkedState w14:val="2612" w14:font="MS Gothic"/>
                  <w14:uncheckedState w14:val="2610" w14:font="MS Gothic"/>
                </w14:checkbox>
              </w:sdtPr>
              <w:sdtEndPr/>
              <w:sdtContent>
                <w:r w:rsidR="00614508">
                  <w:rPr>
                    <w:rFonts w:hint="eastAsia" w:ascii="MS Gothic" w:hAnsi="MS Gothic" w:eastAsia="MS Gothic" w:cstheme="minorHAnsi"/>
                    <w:sz w:val="20"/>
                    <w:szCs w:val="20"/>
                  </w:rPr>
                  <w:t>☐</w:t>
                </w:r>
              </w:sdtContent>
            </w:sdt>
            <w:r w:rsidRPr="00777787" w:rsidR="00614508">
              <w:rPr>
                <w:rFonts w:cstheme="minorHAnsi"/>
                <w:sz w:val="20"/>
                <w:szCs w:val="20"/>
              </w:rPr>
              <w:t xml:space="preserve"> Yes           </w:t>
            </w:r>
            <w:sdt>
              <w:sdtPr>
                <w:rPr>
                  <w:rFonts w:cstheme="minorHAnsi"/>
                  <w:sz w:val="20"/>
                  <w:szCs w:val="20"/>
                </w:rPr>
                <w:id w:val="-776876785"/>
                <w14:checkbox>
                  <w14:checked w14:val="0"/>
                  <w14:checkedState w14:val="2612" w14:font="MS Gothic"/>
                  <w14:uncheckedState w14:val="2610" w14:font="MS Gothic"/>
                </w14:checkbox>
              </w:sdtPr>
              <w:sdtEndPr/>
              <w:sdtContent>
                <w:r w:rsidRPr="00777787" w:rsidR="00614508">
                  <w:rPr>
                    <w:rFonts w:ascii="Segoe UI Symbol" w:hAnsi="Segoe UI Symbol" w:eastAsia="MS Gothic" w:cs="Segoe UI Symbol"/>
                    <w:sz w:val="20"/>
                    <w:szCs w:val="20"/>
                  </w:rPr>
                  <w:t>☐</w:t>
                </w:r>
              </w:sdtContent>
            </w:sdt>
            <w:r w:rsidRPr="00777787" w:rsidR="00614508">
              <w:rPr>
                <w:rFonts w:cstheme="minorHAnsi"/>
                <w:sz w:val="20"/>
                <w:szCs w:val="20"/>
              </w:rPr>
              <w:t xml:space="preserve"> No</w:t>
            </w:r>
          </w:p>
        </w:tc>
      </w:tr>
      <w:tr w:rsidRPr="00777787" w:rsidR="00614508" w:rsidTr="0036302B" w14:paraId="5F324E3F" w14:textId="77777777">
        <w:tc>
          <w:tcPr>
            <w:tcW w:w="5395" w:type="dxa"/>
            <w:tcBorders>
              <w:left w:val="single" w:color="AEAAAA" w:themeColor="background2" w:themeShade="BF" w:sz="4" w:space="0"/>
              <w:bottom w:val="single" w:color="A5A5A5" w:themeColor="accent3" w:sz="4" w:space="0"/>
              <w:right w:val="single" w:color="AEAAAA" w:themeColor="background2" w:themeShade="BF" w:sz="4" w:space="0"/>
            </w:tcBorders>
          </w:tcPr>
          <w:p w:rsidR="00614508" w:rsidP="00614508" w:rsidRDefault="00614508" w14:paraId="5CF0A99A" w14:textId="77777777">
            <w:pPr>
              <w:ind w:left="705"/>
              <w:rPr>
                <w:rFonts w:eastAsia="MS Gothic" w:cstheme="minorHAnsi"/>
                <w:sz w:val="20"/>
                <w:szCs w:val="20"/>
              </w:rPr>
            </w:pPr>
            <w:r>
              <w:rPr>
                <w:rFonts w:eastAsia="MS Gothic" w:cstheme="minorHAnsi"/>
                <w:sz w:val="20"/>
                <w:szCs w:val="20"/>
              </w:rPr>
              <w:t>If the individuals’ basic values and preferences were not known by the AR, there is documentation demonstrating the AR’s decision was made in the individual’s best interest.</w:t>
            </w:r>
          </w:p>
        </w:tc>
        <w:tc>
          <w:tcPr>
            <w:tcW w:w="5395" w:type="dxa"/>
            <w:tcBorders>
              <w:left w:val="single" w:color="AEAAAA" w:themeColor="background2" w:themeShade="BF" w:sz="4" w:space="0"/>
              <w:bottom w:val="single" w:color="A5A5A5" w:themeColor="accent3" w:sz="4" w:space="0"/>
              <w:right w:val="single" w:color="AEAAAA" w:themeColor="background2" w:themeShade="BF" w:sz="4" w:space="0"/>
            </w:tcBorders>
            <w:vAlign w:val="center"/>
          </w:tcPr>
          <w:p w:rsidRPr="00777787" w:rsidR="00614508" w:rsidP="00614508" w:rsidRDefault="00FF41B3" w14:paraId="1B0A6886" w14:textId="77777777">
            <w:pPr>
              <w:jc w:val="center"/>
              <w:rPr>
                <w:rFonts w:cstheme="minorHAnsi"/>
                <w:sz w:val="20"/>
                <w:szCs w:val="20"/>
              </w:rPr>
            </w:pPr>
            <w:sdt>
              <w:sdtPr>
                <w:rPr>
                  <w:rFonts w:cstheme="minorHAnsi"/>
                  <w:sz w:val="20"/>
                  <w:szCs w:val="20"/>
                </w:rPr>
                <w:id w:val="-926113691"/>
                <w14:checkbox>
                  <w14:checked w14:val="0"/>
                  <w14:checkedState w14:val="2612" w14:font="MS Gothic"/>
                  <w14:uncheckedState w14:val="2610" w14:font="MS Gothic"/>
                </w14:checkbox>
              </w:sdtPr>
              <w:sdtEndPr/>
              <w:sdtContent>
                <w:r w:rsidR="00614508">
                  <w:rPr>
                    <w:rFonts w:hint="eastAsia" w:ascii="MS Gothic" w:hAnsi="MS Gothic" w:eastAsia="MS Gothic" w:cstheme="minorHAnsi"/>
                    <w:sz w:val="20"/>
                    <w:szCs w:val="20"/>
                  </w:rPr>
                  <w:t>☐</w:t>
                </w:r>
              </w:sdtContent>
            </w:sdt>
            <w:r w:rsidRPr="00777787" w:rsidR="00614508">
              <w:rPr>
                <w:rFonts w:cstheme="minorHAnsi"/>
                <w:sz w:val="20"/>
                <w:szCs w:val="20"/>
              </w:rPr>
              <w:t xml:space="preserve"> Yes           </w:t>
            </w:r>
            <w:sdt>
              <w:sdtPr>
                <w:rPr>
                  <w:rFonts w:cstheme="minorHAnsi"/>
                  <w:sz w:val="20"/>
                  <w:szCs w:val="20"/>
                </w:rPr>
                <w:id w:val="-1759818929"/>
                <w14:checkbox>
                  <w14:checked w14:val="0"/>
                  <w14:checkedState w14:val="2612" w14:font="MS Gothic"/>
                  <w14:uncheckedState w14:val="2610" w14:font="MS Gothic"/>
                </w14:checkbox>
              </w:sdtPr>
              <w:sdtEndPr/>
              <w:sdtContent>
                <w:r w:rsidRPr="00777787" w:rsidR="00614508">
                  <w:rPr>
                    <w:rFonts w:ascii="Segoe UI Symbol" w:hAnsi="Segoe UI Symbol" w:eastAsia="MS Gothic" w:cs="Segoe UI Symbol"/>
                    <w:sz w:val="20"/>
                    <w:szCs w:val="20"/>
                  </w:rPr>
                  <w:t>☐</w:t>
                </w:r>
              </w:sdtContent>
            </w:sdt>
            <w:r w:rsidRPr="00777787" w:rsidR="00614508">
              <w:rPr>
                <w:rFonts w:cstheme="minorHAnsi"/>
                <w:sz w:val="20"/>
                <w:szCs w:val="20"/>
              </w:rPr>
              <w:t xml:space="preserve"> No</w:t>
            </w:r>
          </w:p>
        </w:tc>
      </w:tr>
      <w:tr w:rsidRPr="00777787" w:rsidR="00614508" w:rsidTr="0036302B" w14:paraId="2A96746E" w14:textId="77777777">
        <w:trPr>
          <w:trHeight w:val="547"/>
        </w:trPr>
        <w:tc>
          <w:tcPr>
            <w:tcW w:w="10790" w:type="dxa"/>
            <w:gridSpan w:val="2"/>
            <w:tcBorders>
              <w:top w:val="nil"/>
              <w:left w:val="nil"/>
              <w:right w:val="nil"/>
            </w:tcBorders>
            <w:vAlign w:val="bottom"/>
          </w:tcPr>
          <w:p w:rsidRPr="00777787" w:rsidR="00614508" w:rsidP="00212701" w:rsidRDefault="00FF41B3" w14:paraId="7CA07087" w14:textId="77777777">
            <w:pPr>
              <w:pStyle w:val="ListParagraph"/>
              <w:numPr>
                <w:ilvl w:val="0"/>
                <w:numId w:val="3"/>
              </w:numPr>
              <w:rPr>
                <w:rFonts w:eastAsia="MS Gothic" w:cstheme="minorHAnsi"/>
                <w:b/>
                <w:sz w:val="20"/>
                <w:szCs w:val="20"/>
              </w:rPr>
            </w:pPr>
            <w:sdt>
              <w:sdtPr>
                <w:rPr>
                  <w:rFonts w:eastAsia="MS Gothic" w:cstheme="minorHAnsi"/>
                  <w:b/>
                  <w:sz w:val="20"/>
                  <w:szCs w:val="20"/>
                </w:rPr>
                <w:id w:val="235608112"/>
                <w14:checkbox>
                  <w14:checked w14:val="0"/>
                  <w14:checkedState w14:val="2612" w14:font="MS Gothic"/>
                  <w14:uncheckedState w14:val="2610" w14:font="MS Gothic"/>
                </w14:checkbox>
              </w:sdtPr>
              <w:sdtEndPr/>
              <w:sdtContent>
                <w:r w:rsidR="00614508">
                  <w:rPr>
                    <w:rFonts w:hint="eastAsia" w:ascii="MS Gothic" w:hAnsi="MS Gothic" w:eastAsia="MS Gothic" w:cstheme="minorHAnsi"/>
                    <w:b/>
                    <w:sz w:val="20"/>
                    <w:szCs w:val="20"/>
                  </w:rPr>
                  <w:t>☐</w:t>
                </w:r>
              </w:sdtContent>
            </w:sdt>
            <w:r w:rsidRPr="00777787" w:rsidR="00614508">
              <w:rPr>
                <w:rFonts w:eastAsia="MS Gothic" w:cstheme="minorHAnsi"/>
                <w:b/>
                <w:sz w:val="20"/>
                <w:szCs w:val="20"/>
              </w:rPr>
              <w:t xml:space="preserve"> </w:t>
            </w:r>
            <w:r w:rsidR="00212701">
              <w:rPr>
                <w:rFonts w:eastAsia="MS Gothic" w:cstheme="minorHAnsi"/>
                <w:b/>
                <w:color w:val="76923C"/>
                <w:sz w:val="20"/>
                <w:szCs w:val="20"/>
              </w:rPr>
              <w:t>Disagreement with Provider’s Capacity Determination</w:t>
            </w:r>
          </w:p>
        </w:tc>
      </w:tr>
      <w:tr w:rsidRPr="00777787" w:rsidR="00614508" w:rsidTr="00C40CF9" w14:paraId="340FEF23" w14:textId="77777777">
        <w:tc>
          <w:tcPr>
            <w:tcW w:w="5395" w:type="dxa"/>
            <w:vAlign w:val="bottom"/>
          </w:tcPr>
          <w:p w:rsidRPr="00777787" w:rsidR="00614508" w:rsidP="00614508" w:rsidRDefault="00212701" w14:paraId="641D95B5" w14:textId="77777777">
            <w:pPr>
              <w:ind w:left="720"/>
              <w:rPr>
                <w:rFonts w:eastAsia="MS Gothic" w:cstheme="minorHAnsi"/>
                <w:sz w:val="20"/>
                <w:szCs w:val="20"/>
              </w:rPr>
            </w:pPr>
            <w:r>
              <w:rPr>
                <w:rFonts w:eastAsia="MS Gothic" w:cstheme="minorHAnsi"/>
                <w:sz w:val="20"/>
                <w:szCs w:val="20"/>
              </w:rPr>
              <w:t xml:space="preserve">The individual’s capacity was properly evaluated according to </w:t>
            </w:r>
            <w:hyperlink w:history="1" r:id="rId19">
              <w:r w:rsidRPr="00957DB2">
                <w:rPr>
                  <w:rStyle w:val="Hyperlink"/>
                  <w:rFonts w:eastAsia="MS Gothic" w:cstheme="minorHAnsi"/>
                  <w:sz w:val="20"/>
                  <w:szCs w:val="20"/>
                </w:rPr>
                <w:t>12VAC35-115-145(4)</w:t>
              </w:r>
            </w:hyperlink>
            <w:r>
              <w:rPr>
                <w:rFonts w:eastAsia="MS Gothic" w:cstheme="minorHAnsi"/>
                <w:sz w:val="20"/>
                <w:szCs w:val="20"/>
              </w:rPr>
              <w:t xml:space="preserve">. </w:t>
            </w:r>
          </w:p>
        </w:tc>
        <w:tc>
          <w:tcPr>
            <w:tcW w:w="5395" w:type="dxa"/>
            <w:vAlign w:val="center"/>
          </w:tcPr>
          <w:p w:rsidRPr="00777787" w:rsidR="00614508" w:rsidP="00614508" w:rsidRDefault="00FF41B3" w14:paraId="4B240ABF" w14:textId="77777777">
            <w:pPr>
              <w:jc w:val="center"/>
              <w:rPr>
                <w:rFonts w:cstheme="minorHAnsi"/>
                <w:sz w:val="20"/>
                <w:szCs w:val="20"/>
              </w:rPr>
            </w:pPr>
            <w:sdt>
              <w:sdtPr>
                <w:rPr>
                  <w:rFonts w:cstheme="minorHAnsi"/>
                  <w:sz w:val="20"/>
                  <w:szCs w:val="20"/>
                </w:rPr>
                <w:id w:val="-831291382"/>
                <w14:checkbox>
                  <w14:checked w14:val="0"/>
                  <w14:checkedState w14:val="2612" w14:font="MS Gothic"/>
                  <w14:uncheckedState w14:val="2610" w14:font="MS Gothic"/>
                </w14:checkbox>
              </w:sdtPr>
              <w:sdtEndPr/>
              <w:sdtContent>
                <w:r w:rsidRPr="00777787" w:rsidR="00614508">
                  <w:rPr>
                    <w:rFonts w:ascii="Segoe UI Symbol" w:hAnsi="Segoe UI Symbol" w:eastAsia="MS Gothic" w:cs="Segoe UI Symbol"/>
                    <w:sz w:val="20"/>
                    <w:szCs w:val="20"/>
                  </w:rPr>
                  <w:t>☐</w:t>
                </w:r>
              </w:sdtContent>
            </w:sdt>
            <w:r w:rsidRPr="00777787" w:rsidR="00614508">
              <w:rPr>
                <w:rFonts w:cstheme="minorHAnsi"/>
                <w:sz w:val="20"/>
                <w:szCs w:val="20"/>
              </w:rPr>
              <w:t xml:space="preserve"> Yes           </w:t>
            </w:r>
            <w:sdt>
              <w:sdtPr>
                <w:rPr>
                  <w:rFonts w:cstheme="minorHAnsi"/>
                  <w:sz w:val="20"/>
                  <w:szCs w:val="20"/>
                </w:rPr>
                <w:id w:val="1415818080"/>
                <w14:checkbox>
                  <w14:checked w14:val="0"/>
                  <w14:checkedState w14:val="2612" w14:font="MS Gothic"/>
                  <w14:uncheckedState w14:val="2610" w14:font="MS Gothic"/>
                </w14:checkbox>
              </w:sdtPr>
              <w:sdtEndPr/>
              <w:sdtContent>
                <w:r w:rsidRPr="00777787" w:rsidR="00614508">
                  <w:rPr>
                    <w:rFonts w:ascii="Segoe UI Symbol" w:hAnsi="Segoe UI Symbol" w:eastAsia="MS Gothic" w:cs="Segoe UI Symbol"/>
                    <w:sz w:val="20"/>
                    <w:szCs w:val="20"/>
                  </w:rPr>
                  <w:t>☐</w:t>
                </w:r>
              </w:sdtContent>
            </w:sdt>
            <w:r w:rsidRPr="00777787" w:rsidR="00614508">
              <w:rPr>
                <w:rFonts w:cstheme="minorHAnsi"/>
                <w:sz w:val="20"/>
                <w:szCs w:val="20"/>
              </w:rPr>
              <w:t xml:space="preserve"> No</w:t>
            </w:r>
          </w:p>
        </w:tc>
      </w:tr>
      <w:tr w:rsidRPr="00777787" w:rsidR="00614508" w:rsidTr="00C40CF9" w14:paraId="7E2BA31E" w14:textId="77777777">
        <w:tc>
          <w:tcPr>
            <w:tcW w:w="5395" w:type="dxa"/>
            <w:vAlign w:val="bottom"/>
          </w:tcPr>
          <w:p w:rsidRPr="00777787" w:rsidR="00614508" w:rsidP="00212701" w:rsidRDefault="00614508" w14:paraId="7798656F" w14:textId="77777777">
            <w:pPr>
              <w:ind w:left="720"/>
              <w:rPr>
                <w:rFonts w:eastAsia="MS Gothic" w:cstheme="minorHAnsi"/>
                <w:sz w:val="20"/>
                <w:szCs w:val="20"/>
              </w:rPr>
            </w:pPr>
            <w:r w:rsidRPr="00777787">
              <w:rPr>
                <w:rFonts w:eastAsia="MS Gothic" w:cstheme="minorHAnsi"/>
                <w:sz w:val="20"/>
                <w:szCs w:val="20"/>
              </w:rPr>
              <w:t xml:space="preserve">The LHRC reviewed the individual’s reasoning for objecting to the </w:t>
            </w:r>
            <w:r w:rsidR="00212701">
              <w:rPr>
                <w:rFonts w:eastAsia="MS Gothic" w:cstheme="minorHAnsi"/>
                <w:sz w:val="20"/>
                <w:szCs w:val="20"/>
              </w:rPr>
              <w:t>Provider’s Evaluation</w:t>
            </w:r>
            <w:r w:rsidRPr="00777787">
              <w:rPr>
                <w:rFonts w:eastAsia="MS Gothic" w:cstheme="minorHAnsi"/>
                <w:sz w:val="20"/>
                <w:szCs w:val="20"/>
              </w:rPr>
              <w:t>.</w:t>
            </w:r>
          </w:p>
        </w:tc>
        <w:tc>
          <w:tcPr>
            <w:tcW w:w="5395" w:type="dxa"/>
            <w:vAlign w:val="center"/>
          </w:tcPr>
          <w:p w:rsidRPr="00777787" w:rsidR="00614508" w:rsidP="00614508" w:rsidRDefault="00FF41B3" w14:paraId="12270D39" w14:textId="77777777">
            <w:pPr>
              <w:jc w:val="center"/>
              <w:rPr>
                <w:rFonts w:cstheme="minorHAnsi"/>
                <w:sz w:val="20"/>
                <w:szCs w:val="20"/>
              </w:rPr>
            </w:pPr>
            <w:sdt>
              <w:sdtPr>
                <w:rPr>
                  <w:rFonts w:cstheme="minorHAnsi"/>
                  <w:sz w:val="20"/>
                  <w:szCs w:val="20"/>
                </w:rPr>
                <w:id w:val="2026668535"/>
                <w14:checkbox>
                  <w14:checked w14:val="0"/>
                  <w14:checkedState w14:val="2612" w14:font="MS Gothic"/>
                  <w14:uncheckedState w14:val="2610" w14:font="MS Gothic"/>
                </w14:checkbox>
              </w:sdtPr>
              <w:sdtEndPr/>
              <w:sdtContent>
                <w:r w:rsidRPr="00777787" w:rsidR="00614508">
                  <w:rPr>
                    <w:rFonts w:ascii="Segoe UI Symbol" w:hAnsi="Segoe UI Symbol" w:eastAsia="MS Gothic" w:cs="Segoe UI Symbol"/>
                    <w:sz w:val="20"/>
                    <w:szCs w:val="20"/>
                  </w:rPr>
                  <w:t>☐</w:t>
                </w:r>
              </w:sdtContent>
            </w:sdt>
            <w:r w:rsidRPr="00777787" w:rsidR="00614508">
              <w:rPr>
                <w:rFonts w:cstheme="minorHAnsi"/>
                <w:sz w:val="20"/>
                <w:szCs w:val="20"/>
              </w:rPr>
              <w:t xml:space="preserve"> Yes           </w:t>
            </w:r>
            <w:sdt>
              <w:sdtPr>
                <w:rPr>
                  <w:rFonts w:cstheme="minorHAnsi"/>
                  <w:sz w:val="20"/>
                  <w:szCs w:val="20"/>
                </w:rPr>
                <w:id w:val="1093203925"/>
                <w14:checkbox>
                  <w14:checked w14:val="0"/>
                  <w14:checkedState w14:val="2612" w14:font="MS Gothic"/>
                  <w14:uncheckedState w14:val="2610" w14:font="MS Gothic"/>
                </w14:checkbox>
              </w:sdtPr>
              <w:sdtEndPr/>
              <w:sdtContent>
                <w:r w:rsidRPr="00777787" w:rsidR="00614508">
                  <w:rPr>
                    <w:rFonts w:ascii="Segoe UI Symbol" w:hAnsi="Segoe UI Symbol" w:eastAsia="MS Gothic" w:cs="Segoe UI Symbol"/>
                    <w:sz w:val="20"/>
                    <w:szCs w:val="20"/>
                  </w:rPr>
                  <w:t>☐</w:t>
                </w:r>
              </w:sdtContent>
            </w:sdt>
            <w:r w:rsidRPr="00777787" w:rsidR="00614508">
              <w:rPr>
                <w:rFonts w:cstheme="minorHAnsi"/>
                <w:sz w:val="20"/>
                <w:szCs w:val="20"/>
              </w:rPr>
              <w:t xml:space="preserve"> No</w:t>
            </w:r>
          </w:p>
        </w:tc>
      </w:tr>
      <w:tr w:rsidRPr="00777787" w:rsidR="00212701" w:rsidTr="001E2A1F" w14:paraId="7D21A48B" w14:textId="77777777">
        <w:tc>
          <w:tcPr>
            <w:tcW w:w="5395" w:type="dxa"/>
          </w:tcPr>
          <w:p w:rsidRPr="00777787" w:rsidR="00212701" w:rsidP="001E2A1F" w:rsidRDefault="00212701" w14:paraId="1659D52B" w14:textId="77777777">
            <w:pPr>
              <w:ind w:left="705"/>
              <w:rPr>
                <w:rFonts w:eastAsia="MS Gothic" w:cstheme="minorHAnsi"/>
                <w:sz w:val="20"/>
                <w:szCs w:val="20"/>
              </w:rPr>
            </w:pPr>
            <w:r>
              <w:rPr>
                <w:rFonts w:eastAsia="MS Gothic" w:cstheme="minorHAnsi"/>
                <w:sz w:val="20"/>
                <w:szCs w:val="20"/>
              </w:rPr>
              <w:t xml:space="preserve">Based on the information provided, and in accordance with </w:t>
            </w:r>
            <w:hyperlink w:history="1" r:id="rId20">
              <w:r w:rsidR="001E2A1F">
                <w:rPr>
                  <w:rStyle w:val="Hyperlink"/>
                  <w:sz w:val="20"/>
                </w:rPr>
                <w:t>12VAC35-115-200(A)(2)</w:t>
              </w:r>
            </w:hyperlink>
            <w:r w:rsidRPr="001E2A1F" w:rsidR="001E2A1F">
              <w:rPr>
                <w:sz w:val="20"/>
              </w:rPr>
              <w:t xml:space="preserve">, the LHRC has determined that the following evaluation will control, if applicable: </w:t>
            </w:r>
          </w:p>
        </w:tc>
        <w:tc>
          <w:tcPr>
            <w:tcW w:w="5395" w:type="dxa"/>
            <w:vAlign w:val="center"/>
          </w:tcPr>
          <w:p w:rsidR="00212701" w:rsidP="001E2A1F" w:rsidRDefault="00FF41B3" w14:paraId="085B048C" w14:textId="77777777">
            <w:pPr>
              <w:ind w:left="1066"/>
              <w:rPr>
                <w:rFonts w:eastAsia="MS Gothic" w:cstheme="minorHAnsi"/>
                <w:sz w:val="20"/>
                <w:szCs w:val="20"/>
              </w:rPr>
            </w:pPr>
            <w:sdt>
              <w:sdtPr>
                <w:rPr>
                  <w:rFonts w:eastAsia="MS Gothic" w:cstheme="minorHAnsi"/>
                  <w:sz w:val="20"/>
                  <w:szCs w:val="20"/>
                </w:rPr>
                <w:id w:val="-1050615285"/>
                <w14:checkbox>
                  <w14:checked w14:val="0"/>
                  <w14:checkedState w14:val="2612" w14:font="MS Gothic"/>
                  <w14:uncheckedState w14:val="2610" w14:font="MS Gothic"/>
                </w14:checkbox>
              </w:sdtPr>
              <w:sdtEndPr/>
              <w:sdtContent>
                <w:r w:rsidRPr="00777787" w:rsidR="00212701">
                  <w:rPr>
                    <w:rFonts w:ascii="Segoe UI Symbol" w:hAnsi="Segoe UI Symbol" w:eastAsia="MS Gothic" w:cs="Segoe UI Symbol"/>
                    <w:sz w:val="20"/>
                    <w:szCs w:val="20"/>
                  </w:rPr>
                  <w:t>☐</w:t>
                </w:r>
              </w:sdtContent>
            </w:sdt>
            <w:r w:rsidRPr="00777787" w:rsidR="00212701">
              <w:rPr>
                <w:rFonts w:eastAsia="MS Gothic" w:cstheme="minorHAnsi"/>
                <w:sz w:val="20"/>
                <w:szCs w:val="20"/>
              </w:rPr>
              <w:t xml:space="preserve"> </w:t>
            </w:r>
            <w:r w:rsidR="001E2A1F">
              <w:rPr>
                <w:rFonts w:eastAsia="MS Gothic" w:cstheme="minorHAnsi"/>
                <w:sz w:val="20"/>
                <w:szCs w:val="20"/>
              </w:rPr>
              <w:t>Provider Evaluation</w:t>
            </w:r>
          </w:p>
          <w:p w:rsidR="001E2A1F" w:rsidP="001E2A1F" w:rsidRDefault="00FF41B3" w14:paraId="25C3818D" w14:textId="77777777">
            <w:pPr>
              <w:ind w:left="1066"/>
              <w:rPr>
                <w:rFonts w:eastAsia="MS Gothic" w:cstheme="minorHAnsi"/>
                <w:sz w:val="20"/>
                <w:szCs w:val="20"/>
              </w:rPr>
            </w:pPr>
            <w:sdt>
              <w:sdtPr>
                <w:rPr>
                  <w:rFonts w:eastAsia="MS Gothic" w:cstheme="minorHAnsi"/>
                  <w:sz w:val="20"/>
                  <w:szCs w:val="20"/>
                </w:rPr>
                <w:id w:val="-1738076457"/>
                <w14:checkbox>
                  <w14:checked w14:val="0"/>
                  <w14:checkedState w14:val="2612" w14:font="MS Gothic"/>
                  <w14:uncheckedState w14:val="2610" w14:font="MS Gothic"/>
                </w14:checkbox>
              </w:sdtPr>
              <w:sdtEndPr/>
              <w:sdtContent>
                <w:r w:rsidR="001E2A1F">
                  <w:rPr>
                    <w:rFonts w:hint="eastAsia" w:ascii="MS Gothic" w:hAnsi="MS Gothic" w:eastAsia="MS Gothic" w:cstheme="minorHAnsi"/>
                    <w:sz w:val="20"/>
                    <w:szCs w:val="20"/>
                  </w:rPr>
                  <w:t>☐</w:t>
                </w:r>
              </w:sdtContent>
            </w:sdt>
            <w:r w:rsidR="001E2A1F">
              <w:rPr>
                <w:rFonts w:eastAsia="MS Gothic" w:cstheme="minorHAnsi"/>
                <w:sz w:val="20"/>
                <w:szCs w:val="20"/>
              </w:rPr>
              <w:t xml:space="preserve"> Independent Evaluation</w:t>
            </w:r>
          </w:p>
          <w:p w:rsidR="001E2A1F" w:rsidP="001E2A1F" w:rsidRDefault="00FF41B3" w14:paraId="0C8511E2" w14:textId="77777777">
            <w:pPr>
              <w:ind w:left="1066"/>
              <w:rPr>
                <w:rFonts w:eastAsia="MS Gothic" w:cstheme="minorHAnsi"/>
                <w:sz w:val="20"/>
                <w:szCs w:val="20"/>
              </w:rPr>
            </w:pPr>
            <w:sdt>
              <w:sdtPr>
                <w:rPr>
                  <w:rFonts w:eastAsia="MS Gothic" w:cstheme="minorHAnsi"/>
                  <w:sz w:val="20"/>
                  <w:szCs w:val="20"/>
                </w:rPr>
                <w:id w:val="-1941375249"/>
                <w14:checkbox>
                  <w14:checked w14:val="0"/>
                  <w14:checkedState w14:val="2612" w14:font="MS Gothic"/>
                  <w14:uncheckedState w14:val="2610" w14:font="MS Gothic"/>
                </w14:checkbox>
              </w:sdtPr>
              <w:sdtEndPr/>
              <w:sdtContent>
                <w:r w:rsidR="001E2A1F">
                  <w:rPr>
                    <w:rFonts w:hint="eastAsia" w:ascii="MS Gothic" w:hAnsi="MS Gothic" w:eastAsia="MS Gothic" w:cstheme="minorHAnsi"/>
                    <w:sz w:val="20"/>
                    <w:szCs w:val="20"/>
                  </w:rPr>
                  <w:t>☐</w:t>
                </w:r>
              </w:sdtContent>
            </w:sdt>
            <w:r w:rsidR="001E2A1F">
              <w:rPr>
                <w:rFonts w:eastAsia="MS Gothic" w:cstheme="minorHAnsi"/>
                <w:sz w:val="20"/>
                <w:szCs w:val="20"/>
              </w:rPr>
              <w:t xml:space="preserve"> N/A</w:t>
            </w:r>
          </w:p>
          <w:p w:rsidRPr="00777787" w:rsidR="00212701" w:rsidP="001E2A1F" w:rsidRDefault="00212701" w14:paraId="0FB78278" w14:textId="77777777">
            <w:pPr>
              <w:ind w:left="1066"/>
              <w:rPr>
                <w:rFonts w:eastAsia="MS Gothic" w:cstheme="minorHAnsi"/>
                <w:sz w:val="20"/>
                <w:szCs w:val="20"/>
              </w:rPr>
            </w:pPr>
          </w:p>
        </w:tc>
      </w:tr>
    </w:tbl>
    <w:p w:rsidR="003B5EB2" w:rsidRDefault="003B5EB2" w14:paraId="1FC39945" w14:textId="77777777"/>
    <w:tbl>
      <w:tblPr>
        <w:tblStyle w:val="ListTable3-Accent3"/>
        <w:tblW w:w="0" w:type="auto"/>
        <w:tblLook w:val="04A0" w:firstRow="1" w:lastRow="0" w:firstColumn="1" w:lastColumn="0" w:noHBand="0" w:noVBand="1"/>
      </w:tblPr>
      <w:tblGrid>
        <w:gridCol w:w="10790"/>
      </w:tblGrid>
      <w:tr w:rsidR="00CE0F6D" w:rsidTr="00C60E1B" w14:paraId="1F0B6442" w14:textId="77777777">
        <w:trPr>
          <w:cnfStyle w:val="100000000000" w:firstRow="1" w:lastRow="0" w:firstColumn="0" w:lastColumn="0" w:oddVBand="0" w:evenVBand="0" w:oddHBand="0" w:evenHBand="0" w:firstRowFirstColumn="0" w:firstRowLastColumn="0" w:lastRowFirstColumn="0" w:lastRowLastColumn="0"/>
          <w:trHeight w:val="403"/>
        </w:trPr>
        <w:tc>
          <w:tcPr>
            <w:cnfStyle w:val="001000000100" w:firstRow="0" w:lastRow="0" w:firstColumn="1" w:lastColumn="0" w:oddVBand="0" w:evenVBand="0" w:oddHBand="0" w:evenHBand="0" w:firstRowFirstColumn="1" w:firstRowLastColumn="0" w:lastRowFirstColumn="0" w:lastRowLastColumn="0"/>
            <w:tcW w:w="10790" w:type="dxa"/>
            <w:tcBorders>
              <w:bottom w:val="single" w:color="A5A5A5" w:themeColor="accent3" w:sz="4" w:space="0"/>
            </w:tcBorders>
            <w:vAlign w:val="center"/>
          </w:tcPr>
          <w:p w:rsidR="00CE0F6D" w:rsidP="00C60E1B" w:rsidRDefault="00CE0F6D" w14:paraId="3BF9C1C0" w14:textId="77777777">
            <w:pPr>
              <w:jc w:val="center"/>
            </w:pPr>
            <w:r>
              <w:t>LHRC Recommendations and Acknowledgments</w:t>
            </w:r>
          </w:p>
        </w:tc>
      </w:tr>
      <w:tr w:rsidRPr="0047596B" w:rsidR="00CE0F6D" w:rsidTr="00C60E1B" w14:paraId="3F729407" w14:textId="77777777">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0790" w:type="dxa"/>
            <w:tcBorders>
              <w:left w:val="nil"/>
              <w:bottom w:val="nil"/>
            </w:tcBorders>
          </w:tcPr>
          <w:p w:rsidRPr="00693D95" w:rsidR="00CE0F6D" w:rsidP="00CE0F6D" w:rsidRDefault="001E2A1F" w14:paraId="0ACDC880" w14:textId="77777777">
            <w:pPr>
              <w:rPr>
                <w:b w:val="0"/>
                <w:sz w:val="20"/>
              </w:rPr>
            </w:pPr>
            <w:r>
              <w:rPr>
                <w:sz w:val="20"/>
              </w:rPr>
              <w:t xml:space="preserve">Based on the information provided and authority granted to the LHRC by </w:t>
            </w:r>
            <w:hyperlink w:history="1" r:id="rId21">
              <w:r w:rsidR="00693D95">
                <w:rPr>
                  <w:rStyle w:val="Hyperlink"/>
                  <w:sz w:val="20"/>
                </w:rPr>
                <w:t>12VAC35-115-200(A)</w:t>
              </w:r>
            </w:hyperlink>
            <w:r w:rsidR="00693D95">
              <w:rPr>
                <w:b w:val="0"/>
                <w:sz w:val="20"/>
              </w:rPr>
              <w:t xml:space="preserve">: </w:t>
            </w:r>
          </w:p>
        </w:tc>
      </w:tr>
    </w:tbl>
    <w:p w:rsidRPr="0047596B" w:rsidR="00CE0F6D" w:rsidRDefault="00CE0F6D" w14:paraId="0562CB0E" w14:textId="77777777">
      <w:pPr>
        <w:rPr>
          <w:sz w:val="20"/>
        </w:rPr>
      </w:pPr>
    </w:p>
    <w:p w:rsidRPr="00693D95" w:rsidR="0047596B" w:rsidRDefault="00FF41B3" w14:paraId="2E1F6B91" w14:textId="77777777">
      <w:pPr>
        <w:rPr>
          <w:sz w:val="20"/>
        </w:rPr>
      </w:pPr>
      <w:sdt>
        <w:sdtPr>
          <w:rPr>
            <w:sz w:val="20"/>
          </w:rPr>
          <w:id w:val="1580638169"/>
          <w14:checkbox>
            <w14:checked w14:val="0"/>
            <w14:checkedState w14:val="2612" w14:font="MS Gothic"/>
            <w14:uncheckedState w14:val="2610" w14:font="MS Gothic"/>
          </w14:checkbox>
        </w:sdtPr>
        <w:sdtEndPr/>
        <w:sdtContent>
          <w:r w:rsidRPr="00693D95" w:rsidR="00693D95">
            <w:rPr>
              <w:rFonts w:hint="eastAsia" w:ascii="MS Gothic" w:hAnsi="MS Gothic" w:eastAsia="MS Gothic"/>
              <w:sz w:val="20"/>
            </w:rPr>
            <w:t>☐</w:t>
          </w:r>
        </w:sdtContent>
      </w:sdt>
      <w:r w:rsidRPr="00693D95" w:rsidR="00693D95">
        <w:rPr>
          <w:sz w:val="20"/>
        </w:rPr>
        <w:t xml:space="preserve"> </w:t>
      </w:r>
      <w:r w:rsidRPr="00BE7C08" w:rsidR="00693D95">
        <w:rPr>
          <w:b/>
          <w:sz w:val="20"/>
        </w:rPr>
        <w:t>The LHRC finds that the Authorized Representative’s decision was made based on the individual’s basic values and preferences (to the extent that they were known), or in the individual’s best interest.</w:t>
      </w:r>
    </w:p>
    <w:p w:rsidRPr="00693D95" w:rsidR="00693D95" w:rsidRDefault="00693D95" w14:paraId="34CE0A41" w14:textId="77777777">
      <w:pPr>
        <w:rPr>
          <w:sz w:val="20"/>
        </w:rPr>
      </w:pPr>
    </w:p>
    <w:p w:rsidRPr="00693D95" w:rsidR="00693D95" w:rsidP="008B29B0" w:rsidRDefault="00693D95" w14:paraId="46EEE2D0" w14:textId="77777777">
      <w:pPr>
        <w:ind w:left="720"/>
        <w:rPr>
          <w:sz w:val="20"/>
        </w:rPr>
      </w:pPr>
      <w:r w:rsidRPr="00693D95">
        <w:rPr>
          <w:sz w:val="20"/>
        </w:rPr>
        <w:t xml:space="preserve">As a result, the Provider may proceed according to the decision of the AR. The individual does not have the right to appeal this decision to the SHRC per </w:t>
      </w:r>
      <w:hyperlink w:history="1" r:id="rId22">
        <w:r w:rsidRPr="00693D95">
          <w:rPr>
            <w:rStyle w:val="Hyperlink"/>
            <w:sz w:val="20"/>
          </w:rPr>
          <w:t>12VAC35-115-210</w:t>
        </w:r>
      </w:hyperlink>
      <w:r w:rsidRPr="00693D95">
        <w:rPr>
          <w:sz w:val="20"/>
        </w:rPr>
        <w:t>.</w:t>
      </w:r>
    </w:p>
    <w:p w:rsidRPr="00693D95" w:rsidR="00693D95" w:rsidRDefault="00693D95" w14:paraId="62EBF3C5" w14:textId="77777777">
      <w:pPr>
        <w:rPr>
          <w:sz w:val="20"/>
        </w:rPr>
      </w:pPr>
    </w:p>
    <w:p w:rsidR="00693D95" w:rsidRDefault="00693D95" w14:paraId="37F73F9E" w14:textId="77777777">
      <w:pPr>
        <w:rPr>
          <w:sz w:val="20"/>
        </w:rPr>
      </w:pPr>
      <w:r w:rsidRPr="00693D95">
        <w:rPr>
          <w:sz w:val="20"/>
        </w:rPr>
        <w:t xml:space="preserve"> </w:t>
      </w:r>
      <w:sdt>
        <w:sdtPr>
          <w:rPr>
            <w:sz w:val="20"/>
          </w:rPr>
          <w:id w:val="664206305"/>
          <w14:checkbox>
            <w14:checked w14:val="0"/>
            <w14:checkedState w14:val="2612" w14:font="MS Gothic"/>
            <w14:uncheckedState w14:val="2610" w14:font="MS Gothic"/>
          </w14:checkbox>
        </w:sdtPr>
        <w:sdtEndPr/>
        <w:sdtContent>
          <w:r w:rsidR="00313104">
            <w:rPr>
              <w:rFonts w:hint="eastAsia" w:ascii="MS Gothic" w:hAnsi="MS Gothic" w:eastAsia="MS Gothic"/>
              <w:sz w:val="20"/>
            </w:rPr>
            <w:t>☐</w:t>
          </w:r>
        </w:sdtContent>
      </w:sdt>
      <w:r w:rsidR="00313104">
        <w:rPr>
          <w:sz w:val="20"/>
        </w:rPr>
        <w:t xml:space="preserve"> </w:t>
      </w:r>
      <w:r w:rsidRPr="00BE7C08" w:rsidR="00313104">
        <w:rPr>
          <w:b/>
          <w:sz w:val="20"/>
        </w:rPr>
        <w:t>The LHRC finds that the Authorized Representative’s decision was not made based on the individual’s basic values and preferences or in the individual’s best interest.</w:t>
      </w:r>
      <w:r w:rsidR="00313104">
        <w:rPr>
          <w:sz w:val="20"/>
        </w:rPr>
        <w:t xml:space="preserve"> </w:t>
      </w:r>
    </w:p>
    <w:p w:rsidR="00313104" w:rsidRDefault="00313104" w14:paraId="6D98A12B" w14:textId="77777777">
      <w:pPr>
        <w:rPr>
          <w:sz w:val="20"/>
        </w:rPr>
      </w:pPr>
    </w:p>
    <w:p w:rsidR="00313104" w:rsidP="008B29B0" w:rsidRDefault="00313104" w14:paraId="46A74194" w14:textId="77777777">
      <w:pPr>
        <w:ind w:left="720"/>
        <w:rPr>
          <w:sz w:val="20"/>
        </w:rPr>
      </w:pPr>
      <w:r>
        <w:rPr>
          <w:sz w:val="20"/>
        </w:rPr>
        <w:t xml:space="preserve">As a result, the Provider shall take steps to remove the AR pursuant to </w:t>
      </w:r>
      <w:hyperlink w:history="1" r:id="rId23">
        <w:r w:rsidRPr="00313104">
          <w:rPr>
            <w:rStyle w:val="Hyperlink"/>
            <w:sz w:val="20"/>
          </w:rPr>
          <w:t>12VAC35-115-146</w:t>
        </w:r>
      </w:hyperlink>
      <w:r>
        <w:rPr>
          <w:sz w:val="20"/>
        </w:rPr>
        <w:t xml:space="preserve">. This decision is not appealable to the SHRC per </w:t>
      </w:r>
      <w:hyperlink w:history="1" r:id="rId24">
        <w:r w:rsidRPr="00693D95">
          <w:rPr>
            <w:rStyle w:val="Hyperlink"/>
            <w:sz w:val="20"/>
          </w:rPr>
          <w:t>12VAC35-115-210</w:t>
        </w:r>
      </w:hyperlink>
      <w:r>
        <w:rPr>
          <w:sz w:val="20"/>
        </w:rPr>
        <w:t>.</w:t>
      </w:r>
    </w:p>
    <w:p w:rsidR="00313104" w:rsidRDefault="00313104" w14:paraId="2946DB82" w14:textId="77777777">
      <w:pPr>
        <w:rPr>
          <w:sz w:val="20"/>
        </w:rPr>
      </w:pPr>
    </w:p>
    <w:p w:rsidR="00313104" w:rsidRDefault="00FF41B3" w14:paraId="0A891E01" w14:textId="77777777">
      <w:pPr>
        <w:rPr>
          <w:sz w:val="20"/>
        </w:rPr>
      </w:pPr>
      <w:sdt>
        <w:sdtPr>
          <w:rPr>
            <w:sz w:val="20"/>
          </w:rPr>
          <w:id w:val="1031769906"/>
          <w14:checkbox>
            <w14:checked w14:val="0"/>
            <w14:checkedState w14:val="2612" w14:font="MS Gothic"/>
            <w14:uncheckedState w14:val="2610" w14:font="MS Gothic"/>
          </w14:checkbox>
        </w:sdtPr>
        <w:sdtEndPr/>
        <w:sdtContent>
          <w:r w:rsidR="00313104">
            <w:rPr>
              <w:rFonts w:hint="eastAsia" w:ascii="MS Gothic" w:hAnsi="MS Gothic" w:eastAsia="MS Gothic"/>
              <w:sz w:val="20"/>
            </w:rPr>
            <w:t>☐</w:t>
          </w:r>
        </w:sdtContent>
      </w:sdt>
      <w:r w:rsidR="00313104">
        <w:rPr>
          <w:sz w:val="20"/>
        </w:rPr>
        <w:t xml:space="preserve"> </w:t>
      </w:r>
      <w:r w:rsidRPr="00BE7C08" w:rsidR="00313104">
        <w:rPr>
          <w:b/>
          <w:sz w:val="20"/>
        </w:rPr>
        <w:t>The LHRC finds that the individual’s capacity was properly evaluated.</w:t>
      </w:r>
      <w:r w:rsidR="00313104">
        <w:rPr>
          <w:sz w:val="20"/>
        </w:rPr>
        <w:t xml:space="preserve"> </w:t>
      </w:r>
    </w:p>
    <w:p w:rsidR="00313104" w:rsidRDefault="00313104" w14:paraId="5997CC1D" w14:textId="77777777">
      <w:pPr>
        <w:rPr>
          <w:sz w:val="20"/>
        </w:rPr>
      </w:pPr>
    </w:p>
    <w:p w:rsidR="00313104" w:rsidP="008B29B0" w:rsidRDefault="00313104" w14:paraId="48FD0209" w14:textId="77777777">
      <w:pPr>
        <w:ind w:left="720"/>
        <w:rPr>
          <w:sz w:val="20"/>
        </w:rPr>
      </w:pPr>
      <w:r>
        <w:rPr>
          <w:sz w:val="20"/>
        </w:rPr>
        <w:t xml:space="preserve">As a </w:t>
      </w:r>
      <w:r w:rsidR="006F7D16">
        <w:rPr>
          <w:sz w:val="20"/>
        </w:rPr>
        <w:t xml:space="preserve">result, the Provider may begin or continue treatment immediately based on the consent of the AR. The individual may appeal this determination to the SHRC under </w:t>
      </w:r>
      <w:hyperlink w:history="1" r:id="rId25">
        <w:r w:rsidRPr="00693D95" w:rsidR="006F7D16">
          <w:rPr>
            <w:rStyle w:val="Hyperlink"/>
            <w:sz w:val="20"/>
          </w:rPr>
          <w:t>12VAC35-115-210</w:t>
        </w:r>
      </w:hyperlink>
      <w:r w:rsidR="006F7D16">
        <w:rPr>
          <w:sz w:val="20"/>
        </w:rPr>
        <w:t xml:space="preserve">. </w:t>
      </w:r>
    </w:p>
    <w:p w:rsidR="006F7D16" w:rsidRDefault="006F7D16" w14:paraId="110FFD37" w14:textId="77777777">
      <w:pPr>
        <w:rPr>
          <w:sz w:val="20"/>
        </w:rPr>
      </w:pPr>
    </w:p>
    <w:p w:rsidR="006F7D16" w:rsidRDefault="00FF41B3" w14:paraId="6A1AAA8C" w14:textId="77777777">
      <w:pPr>
        <w:rPr>
          <w:sz w:val="20"/>
        </w:rPr>
      </w:pPr>
      <w:sdt>
        <w:sdtPr>
          <w:rPr>
            <w:sz w:val="20"/>
          </w:rPr>
          <w:id w:val="2400454"/>
          <w14:checkbox>
            <w14:checked w14:val="0"/>
            <w14:checkedState w14:val="2612" w14:font="MS Gothic"/>
            <w14:uncheckedState w14:val="2610" w14:font="MS Gothic"/>
          </w14:checkbox>
        </w:sdtPr>
        <w:sdtEndPr/>
        <w:sdtContent>
          <w:r w:rsidR="006F7D16">
            <w:rPr>
              <w:rFonts w:hint="eastAsia" w:ascii="MS Gothic" w:hAnsi="MS Gothic" w:eastAsia="MS Gothic"/>
              <w:sz w:val="20"/>
            </w:rPr>
            <w:t>☐</w:t>
          </w:r>
        </w:sdtContent>
      </w:sdt>
      <w:r w:rsidR="006F7D16">
        <w:rPr>
          <w:sz w:val="20"/>
        </w:rPr>
        <w:t xml:space="preserve"> </w:t>
      </w:r>
      <w:r w:rsidRPr="00BE7C08" w:rsidR="006F7D16">
        <w:rPr>
          <w:b/>
          <w:sz w:val="20"/>
        </w:rPr>
        <w:t>The LHRC finds that the individual’s capacity was not properly evaluated.</w:t>
      </w:r>
      <w:r w:rsidR="006F7D16">
        <w:rPr>
          <w:sz w:val="20"/>
        </w:rPr>
        <w:t xml:space="preserve"> </w:t>
      </w:r>
    </w:p>
    <w:p w:rsidR="006F7D16" w:rsidRDefault="006F7D16" w14:paraId="6B699379" w14:textId="77777777">
      <w:pPr>
        <w:rPr>
          <w:sz w:val="20"/>
        </w:rPr>
      </w:pPr>
    </w:p>
    <w:p w:rsidRPr="008B29B0" w:rsidR="006F7D16" w:rsidP="008B29B0" w:rsidRDefault="006F7D16" w14:paraId="2B8FECAC" w14:textId="77777777">
      <w:pPr>
        <w:ind w:left="720"/>
        <w:rPr>
          <w:sz w:val="20"/>
          <w:szCs w:val="20"/>
        </w:rPr>
      </w:pPr>
      <w:r w:rsidRPr="008B29B0">
        <w:rPr>
          <w:sz w:val="20"/>
          <w:szCs w:val="20"/>
        </w:rPr>
        <w:t xml:space="preserve">As a result, the provider shall not begin and/or continue any treatment without the individual’s consent, effective immediately. The Provider may appeal this determination to the SHRC under </w:t>
      </w:r>
      <w:hyperlink w:history="1" r:id="rId26">
        <w:r w:rsidRPr="008B29B0">
          <w:rPr>
            <w:rStyle w:val="Hyperlink"/>
            <w:sz w:val="20"/>
            <w:szCs w:val="20"/>
          </w:rPr>
          <w:t>12VAC35-115-210</w:t>
        </w:r>
      </w:hyperlink>
      <w:r w:rsidRPr="008B29B0">
        <w:rPr>
          <w:sz w:val="20"/>
          <w:szCs w:val="20"/>
        </w:rPr>
        <w:t xml:space="preserve"> but may not take any further actions until the SHRC issues its opinion. </w:t>
      </w:r>
    </w:p>
    <w:p w:rsidR="006F7D16" w:rsidRDefault="006F7D16" w14:paraId="3FE9F23F" w14:textId="77777777">
      <w:pPr>
        <w:rPr>
          <w:sz w:val="20"/>
        </w:rPr>
      </w:pPr>
    </w:p>
    <w:p w:rsidRPr="00BE7C08" w:rsidR="006F7D16" w:rsidRDefault="00FF41B3" w14:paraId="081A9F56" w14:textId="77777777">
      <w:pPr>
        <w:rPr>
          <w:b/>
          <w:sz w:val="20"/>
        </w:rPr>
      </w:pPr>
      <w:sdt>
        <w:sdtPr>
          <w:rPr>
            <w:sz w:val="20"/>
          </w:rPr>
          <w:id w:val="954444499"/>
          <w14:checkbox>
            <w14:checked w14:val="0"/>
            <w14:checkedState w14:val="2612" w14:font="MS Gothic"/>
            <w14:uncheckedState w14:val="2610" w14:font="MS Gothic"/>
          </w14:checkbox>
        </w:sdtPr>
        <w:sdtEndPr/>
        <w:sdtContent>
          <w:r w:rsidR="006F7D16">
            <w:rPr>
              <w:rFonts w:hint="eastAsia" w:ascii="MS Gothic" w:hAnsi="MS Gothic" w:eastAsia="MS Gothic"/>
              <w:sz w:val="20"/>
            </w:rPr>
            <w:t>☐</w:t>
          </w:r>
        </w:sdtContent>
      </w:sdt>
      <w:r w:rsidR="006F7D16">
        <w:rPr>
          <w:sz w:val="20"/>
        </w:rPr>
        <w:t xml:space="preserve"> </w:t>
      </w:r>
      <w:r w:rsidRPr="00BE7C08" w:rsidR="006F7D16">
        <w:rPr>
          <w:b/>
          <w:sz w:val="20"/>
        </w:rPr>
        <w:t>The LHRC finds need for a physician or licensed clinical psychologist not employed by the provider to evaluate the individual at the provider’s expense and giv</w:t>
      </w:r>
      <w:r w:rsidRPr="00BE7C08" w:rsidR="00185996">
        <w:rPr>
          <w:b/>
          <w:sz w:val="20"/>
        </w:rPr>
        <w:t xml:space="preserve">e an opinion about the individual’s capacity to consent to treatment or to authorize disclosure of information. </w:t>
      </w:r>
    </w:p>
    <w:p w:rsidR="00185996" w:rsidRDefault="00185996" w14:paraId="1F72F646" w14:textId="77777777">
      <w:pPr>
        <w:rPr>
          <w:sz w:val="20"/>
        </w:rPr>
      </w:pPr>
    </w:p>
    <w:p w:rsidRPr="008B29B0" w:rsidR="00185996" w:rsidP="008B29B0" w:rsidRDefault="00185996" w14:paraId="5ACB6BC8" w14:textId="77777777">
      <w:pPr>
        <w:ind w:left="720"/>
        <w:rPr>
          <w:sz w:val="20"/>
          <w:szCs w:val="20"/>
        </w:rPr>
      </w:pPr>
      <w:r w:rsidRPr="008B29B0">
        <w:rPr>
          <w:sz w:val="20"/>
          <w:szCs w:val="20"/>
        </w:rPr>
        <w:t xml:space="preserve">As a result, the Provider shall not begin and/or continue any treatment (except in an emergency) effective immediately. The Provider may appeal this determination to the SHRC under </w:t>
      </w:r>
      <w:hyperlink w:history="1" r:id="rId27">
        <w:r w:rsidRPr="008B29B0">
          <w:rPr>
            <w:rStyle w:val="Hyperlink"/>
            <w:sz w:val="20"/>
            <w:szCs w:val="20"/>
          </w:rPr>
          <w:t>12VAC35-115-210</w:t>
        </w:r>
      </w:hyperlink>
      <w:r w:rsidRPr="008B29B0">
        <w:rPr>
          <w:sz w:val="20"/>
          <w:szCs w:val="20"/>
        </w:rPr>
        <w:t xml:space="preserve"> but may not take any further actions until the SHRC issues its opinion. The Provider will submit the independent evaluation to the LHRC through the Advocate for review. </w:t>
      </w:r>
    </w:p>
    <w:p w:rsidRPr="008B29B0" w:rsidR="0047596B" w:rsidRDefault="0047596B" w14:paraId="08CE6F91" w14:textId="77777777">
      <w:pPr>
        <w:rPr>
          <w:sz w:val="20"/>
          <w:u w:val="single"/>
        </w:rPr>
      </w:pPr>
    </w:p>
    <w:p w:rsidRPr="008B29B0" w:rsidR="00185996" w:rsidRDefault="00FF41B3" w14:paraId="71124393" w14:textId="77777777">
      <w:pPr>
        <w:rPr>
          <w:sz w:val="20"/>
        </w:rPr>
      </w:pPr>
      <w:sdt>
        <w:sdtPr>
          <w:rPr>
            <w:sz w:val="20"/>
          </w:rPr>
          <w:id w:val="1017662575"/>
          <w14:checkbox>
            <w14:checked w14:val="0"/>
            <w14:checkedState w14:val="2612" w14:font="MS Gothic"/>
            <w14:uncheckedState w14:val="2610" w14:font="MS Gothic"/>
          </w14:checkbox>
        </w:sdtPr>
        <w:sdtEndPr/>
        <w:sdtContent>
          <w:r w:rsidRPr="008B29B0" w:rsidR="00185996">
            <w:rPr>
              <w:rFonts w:hint="eastAsia" w:ascii="MS Gothic" w:hAnsi="MS Gothic" w:eastAsia="MS Gothic"/>
              <w:sz w:val="20"/>
            </w:rPr>
            <w:t>☐</w:t>
          </w:r>
        </w:sdtContent>
      </w:sdt>
      <w:r w:rsidRPr="008B29B0" w:rsidR="00185996">
        <w:rPr>
          <w:sz w:val="20"/>
        </w:rPr>
        <w:t xml:space="preserve"> </w:t>
      </w:r>
      <w:r w:rsidRPr="00BE7C08" w:rsidR="00185996">
        <w:rPr>
          <w:b/>
          <w:sz w:val="20"/>
        </w:rPr>
        <w:t>The LHRC finds that the opinion of the evaluator who conducted the Independent Evaluation conflicts with the opinion of the Provider’s evaluator and has determined that the Independent Evaluation will control.</w:t>
      </w:r>
      <w:r w:rsidRPr="008B29B0" w:rsidR="00185996">
        <w:rPr>
          <w:sz w:val="20"/>
        </w:rPr>
        <w:t xml:space="preserve"> </w:t>
      </w:r>
    </w:p>
    <w:p w:rsidR="00185996" w:rsidRDefault="00185996" w14:paraId="61CDCEAD" w14:textId="77777777"/>
    <w:p w:rsidRPr="008B29B0" w:rsidR="00185996" w:rsidP="008B29B0" w:rsidRDefault="00185996" w14:paraId="39B82E98" w14:textId="77777777">
      <w:pPr>
        <w:ind w:left="720"/>
        <w:rPr>
          <w:sz w:val="20"/>
          <w:szCs w:val="20"/>
        </w:rPr>
      </w:pPr>
      <w:r w:rsidRPr="008B29B0">
        <w:rPr>
          <w:sz w:val="20"/>
          <w:szCs w:val="20"/>
        </w:rPr>
        <w:t xml:space="preserve">As a result, the Provider shall not begin and/or continue any treatment without the individual’s consent, effective immediately. The Provider may appeal this determination to the SHRC under </w:t>
      </w:r>
      <w:hyperlink w:history="1" r:id="rId28">
        <w:r w:rsidRPr="008B29B0">
          <w:rPr>
            <w:rStyle w:val="Hyperlink"/>
            <w:sz w:val="20"/>
            <w:szCs w:val="20"/>
          </w:rPr>
          <w:t>12VAC35-115-210</w:t>
        </w:r>
      </w:hyperlink>
      <w:r w:rsidRPr="008B29B0">
        <w:rPr>
          <w:sz w:val="20"/>
          <w:szCs w:val="20"/>
        </w:rPr>
        <w:t xml:space="preserve"> but may not take any further actions until the SHRC issues its opinion. </w:t>
      </w:r>
    </w:p>
    <w:p w:rsidRPr="008B29B0" w:rsidR="0047596B" w:rsidRDefault="0047596B" w14:paraId="6BB9E253" w14:textId="77777777">
      <w:pPr>
        <w:rPr>
          <w:sz w:val="20"/>
        </w:rPr>
      </w:pPr>
    </w:p>
    <w:p w:rsidR="008B29B0" w:rsidRDefault="00FF41B3" w14:paraId="234A6387" w14:textId="77777777">
      <w:pPr>
        <w:rPr>
          <w:sz w:val="20"/>
        </w:rPr>
      </w:pPr>
      <w:sdt>
        <w:sdtPr>
          <w:rPr>
            <w:sz w:val="20"/>
          </w:rPr>
          <w:id w:val="1564445390"/>
          <w14:checkbox>
            <w14:checked w14:val="0"/>
            <w14:checkedState w14:val="2612" w14:font="MS Gothic"/>
            <w14:uncheckedState w14:val="2610" w14:font="MS Gothic"/>
          </w14:checkbox>
        </w:sdtPr>
        <w:sdtEndPr/>
        <w:sdtContent>
          <w:r w:rsidRPr="008B29B0" w:rsidR="008B29B0">
            <w:rPr>
              <w:rFonts w:hint="eastAsia" w:ascii="MS Gothic" w:hAnsi="MS Gothic" w:eastAsia="MS Gothic"/>
              <w:sz w:val="20"/>
            </w:rPr>
            <w:t>☐</w:t>
          </w:r>
        </w:sdtContent>
      </w:sdt>
      <w:r w:rsidR="008B29B0">
        <w:rPr>
          <w:sz w:val="20"/>
        </w:rPr>
        <w:t xml:space="preserve"> </w:t>
      </w:r>
      <w:r w:rsidRPr="00BE7C08" w:rsidR="008B29B0">
        <w:rPr>
          <w:b/>
          <w:sz w:val="20"/>
        </w:rPr>
        <w:t>The LHRC finds that the opinion of the evaluator who conducted the Independent Evaluation conflicts with the opinion the Provider’s evaluator and has determined that the Provider’s Evaluation will control.</w:t>
      </w:r>
      <w:r w:rsidR="008B29B0">
        <w:rPr>
          <w:sz w:val="20"/>
        </w:rPr>
        <w:t xml:space="preserve"> </w:t>
      </w:r>
    </w:p>
    <w:p w:rsidR="008B29B0" w:rsidRDefault="008B29B0" w14:paraId="23DE523C" w14:textId="77777777">
      <w:pPr>
        <w:rPr>
          <w:sz w:val="20"/>
        </w:rPr>
      </w:pPr>
    </w:p>
    <w:p w:rsidRPr="008B29B0" w:rsidR="008B29B0" w:rsidP="008B29B0" w:rsidRDefault="008B29B0" w14:paraId="4851F7A0" w14:textId="77777777">
      <w:pPr>
        <w:ind w:left="720"/>
        <w:rPr>
          <w:sz w:val="20"/>
        </w:rPr>
      </w:pPr>
      <w:r>
        <w:rPr>
          <w:sz w:val="20"/>
        </w:rPr>
        <w:t xml:space="preserve">As a result, the Provider may begin or continue treatment immediately based on consent obtained from an appropriately appointed AR. The individual appeal this determination the SHRC under </w:t>
      </w:r>
      <w:hyperlink w:history="1" r:id="rId29">
        <w:r w:rsidRPr="00693D95">
          <w:rPr>
            <w:rStyle w:val="Hyperlink"/>
            <w:sz w:val="20"/>
          </w:rPr>
          <w:t>12VAC35-115-210</w:t>
        </w:r>
      </w:hyperlink>
      <w:r>
        <w:rPr>
          <w:sz w:val="20"/>
        </w:rPr>
        <w:t xml:space="preserve">. </w:t>
      </w:r>
    </w:p>
    <w:p w:rsidR="00DD6C4D" w:rsidRDefault="00DD6C4D" w14:paraId="52E56223" w14:textId="77777777">
      <w:pPr>
        <w:rPr>
          <w:sz w:val="20"/>
        </w:rPr>
      </w:pPr>
    </w:p>
    <w:p w:rsidR="00BE7C08" w:rsidRDefault="00BE7C08" w14:paraId="07547A01" w14:textId="77777777">
      <w:pPr>
        <w:rPr>
          <w:sz w:val="20"/>
        </w:rPr>
      </w:pPr>
    </w:p>
    <w:p w:rsidRPr="008B29B0" w:rsidR="00BE7C08" w:rsidRDefault="00BE7C08" w14:paraId="5043CB0F" w14:textId="77777777">
      <w:pPr>
        <w:rPr>
          <w:sz w:val="20"/>
        </w:rPr>
      </w:pPr>
    </w:p>
    <w:tbl>
      <w:tblPr>
        <w:tblStyle w:val="TableGrid"/>
        <w:tblW w:w="0" w:type="auto"/>
        <w:tblLook w:val="04A0" w:firstRow="1" w:lastRow="0" w:firstColumn="1" w:lastColumn="0" w:noHBand="0" w:noVBand="1"/>
      </w:tblPr>
      <w:tblGrid>
        <w:gridCol w:w="10790"/>
      </w:tblGrid>
      <w:tr w:rsidRPr="006826E9" w:rsidR="0047596B" w:rsidTr="00313104" w14:paraId="07459315" w14:textId="77777777">
        <w:tc>
          <w:tcPr>
            <w:tcW w:w="10790" w:type="dxa"/>
            <w:tcBorders>
              <w:top w:val="nil"/>
              <w:left w:val="nil"/>
              <w:right w:val="nil"/>
            </w:tcBorders>
            <w:vAlign w:val="bottom"/>
          </w:tcPr>
          <w:p w:rsidRPr="006826E9" w:rsidR="0047596B" w:rsidP="00313104" w:rsidRDefault="0047596B" w14:paraId="6537F28F" w14:textId="77777777">
            <w:pPr>
              <w:rPr>
                <w:sz w:val="24"/>
              </w:rPr>
            </w:pPr>
          </w:p>
        </w:tc>
      </w:tr>
    </w:tbl>
    <w:p w:rsidRPr="006826E9" w:rsidR="0047596B" w:rsidP="0047596B" w:rsidRDefault="0047596B" w14:paraId="064CEB42" w14:textId="77777777">
      <w:pPr>
        <w:rPr>
          <w:sz w:val="20"/>
        </w:rPr>
      </w:pPr>
      <w:r>
        <w:rPr>
          <w:sz w:val="20"/>
        </w:rPr>
        <w:t>Name of LHRC</w:t>
      </w:r>
      <w:r>
        <w:rPr>
          <w:sz w:val="20"/>
        </w:rPr>
        <w:tab/>
      </w:r>
      <w:r>
        <w:rPr>
          <w:sz w:val="20"/>
        </w:rPr>
        <w:tab/>
      </w:r>
      <w:r>
        <w:rPr>
          <w:sz w:val="20"/>
        </w:rPr>
        <w:tab/>
      </w:r>
      <w:r>
        <w:rPr>
          <w:sz w:val="20"/>
        </w:rPr>
        <w:tab/>
      </w:r>
      <w:r>
        <w:rPr>
          <w:sz w:val="20"/>
        </w:rPr>
        <w:t xml:space="preserve"> </w:t>
      </w:r>
      <w:r>
        <w:rPr>
          <w:sz w:val="20"/>
        </w:rPr>
        <w:tab/>
      </w:r>
      <w:r>
        <w:rPr>
          <w:sz w:val="20"/>
        </w:rPr>
        <w:tab/>
      </w:r>
      <w:r w:rsidRPr="006826E9">
        <w:rPr>
          <w:sz w:val="20"/>
        </w:rPr>
        <w:t>LHRC Chairperson Signature</w:t>
      </w:r>
      <w:r>
        <w:rPr>
          <w:sz w:val="20"/>
        </w:rPr>
        <w:tab/>
      </w:r>
      <w:r>
        <w:rPr>
          <w:sz w:val="20"/>
        </w:rPr>
        <w:tab/>
      </w:r>
      <w:r>
        <w:rPr>
          <w:sz w:val="20"/>
        </w:rPr>
        <w:tab/>
      </w:r>
      <w:r>
        <w:rPr>
          <w:sz w:val="20"/>
        </w:rPr>
        <w:tab/>
      </w:r>
      <w:r>
        <w:rPr>
          <w:sz w:val="20"/>
        </w:rPr>
        <w:t>Date</w:t>
      </w:r>
    </w:p>
    <w:p w:rsidRPr="004656DD" w:rsidR="00BE7C08" w:rsidP="00BE7C08" w:rsidRDefault="00BE7C08" w14:paraId="2CCB1E41" w14:textId="77777777">
      <w:pPr>
        <w:shd w:val="clear" w:color="auto" w:fill="595959" w:themeFill="text1" w:themeFillTint="A6"/>
        <w:jc w:val="center"/>
        <w:rPr>
          <w:b/>
          <w:color w:val="FFFFFF" w:themeColor="background1"/>
          <w:sz w:val="24"/>
        </w:rPr>
      </w:pPr>
      <w:r w:rsidRPr="004656DD">
        <w:rPr>
          <w:b/>
          <w:color w:val="FFFFFF" w:themeColor="background1"/>
          <w:sz w:val="24"/>
        </w:rPr>
        <w:t xml:space="preserve">Section </w:t>
      </w:r>
      <w:r>
        <w:rPr>
          <w:b/>
          <w:color w:val="FFFFFF" w:themeColor="background1"/>
          <w:sz w:val="24"/>
        </w:rPr>
        <w:t>3</w:t>
      </w:r>
      <w:r w:rsidRPr="004656DD">
        <w:rPr>
          <w:b/>
          <w:color w:val="FFFFFF" w:themeColor="background1"/>
          <w:sz w:val="24"/>
        </w:rPr>
        <w:t xml:space="preserve"> – To be completed by the </w:t>
      </w:r>
      <w:r>
        <w:rPr>
          <w:b/>
          <w:color w:val="FFFFFF" w:themeColor="background1"/>
          <w:sz w:val="24"/>
        </w:rPr>
        <w:t>Advocate for SHRC Appeal Review</w:t>
      </w:r>
    </w:p>
    <w:p w:rsidR="0047596B" w:rsidP="0047596B" w:rsidRDefault="00BE7C08" w14:paraId="0F0B8015" w14:textId="77777777">
      <w:pPr>
        <w:rPr>
          <w:sz w:val="20"/>
        </w:rPr>
      </w:pPr>
      <w:r w:rsidRPr="00BE7C08">
        <w:rPr>
          <w:b/>
          <w:i/>
          <w:sz w:val="20"/>
        </w:rPr>
        <w:t xml:space="preserve">The Advocate submitting the appeal will check the type of review being requested. </w:t>
      </w:r>
    </w:p>
    <w:p w:rsidR="00BE7C08" w:rsidP="0047596B" w:rsidRDefault="00BE7C08" w14:paraId="6DFB9E20" w14:textId="77777777">
      <w:pPr>
        <w:rPr>
          <w:sz w:val="20"/>
        </w:rPr>
      </w:pPr>
    </w:p>
    <w:p w:rsidR="00BE7C08" w:rsidP="0047596B" w:rsidRDefault="00FF41B3" w14:paraId="461CBC38" w14:textId="77777777">
      <w:pPr>
        <w:rPr>
          <w:sz w:val="20"/>
        </w:rPr>
      </w:pPr>
      <w:sdt>
        <w:sdtPr>
          <w:rPr>
            <w:sz w:val="20"/>
          </w:rPr>
          <w:id w:val="353618231"/>
          <w14:checkbox>
            <w14:checked w14:val="0"/>
            <w14:checkedState w14:val="2612" w14:font="MS Gothic"/>
            <w14:uncheckedState w14:val="2610" w14:font="MS Gothic"/>
          </w14:checkbox>
        </w:sdtPr>
        <w:sdtEndPr/>
        <w:sdtContent>
          <w:r w:rsidR="00BE7C08">
            <w:rPr>
              <w:rFonts w:hint="eastAsia" w:ascii="MS Gothic" w:hAnsi="MS Gothic" w:eastAsia="MS Gothic"/>
              <w:sz w:val="20"/>
            </w:rPr>
            <w:t>☐</w:t>
          </w:r>
        </w:sdtContent>
      </w:sdt>
      <w:r w:rsidR="00BE7C08">
        <w:rPr>
          <w:sz w:val="20"/>
        </w:rPr>
        <w:t xml:space="preserve"> The LHRC’s </w:t>
      </w:r>
      <w:r w:rsidR="002C2BF5">
        <w:rPr>
          <w:sz w:val="20"/>
        </w:rPr>
        <w:t>findings</w:t>
      </w:r>
      <w:r w:rsidR="00BE7C08">
        <w:rPr>
          <w:sz w:val="20"/>
        </w:rPr>
        <w:t xml:space="preserve"> of fact and recommendations that the individual’s capacity was or was not properly evaluated</w:t>
      </w:r>
      <w:r w:rsidR="002C2BF5">
        <w:rPr>
          <w:sz w:val="20"/>
        </w:rPr>
        <w:t xml:space="preserve">. </w:t>
      </w:r>
    </w:p>
    <w:p w:rsidR="002C2BF5" w:rsidP="0047596B" w:rsidRDefault="002C2BF5" w14:paraId="70DF9E56" w14:textId="77777777">
      <w:pPr>
        <w:rPr>
          <w:sz w:val="20"/>
        </w:rPr>
      </w:pPr>
    </w:p>
    <w:p w:rsidR="002C2BF5" w:rsidP="0047596B" w:rsidRDefault="00FF41B3" w14:paraId="1C0F1118" w14:textId="77777777">
      <w:pPr>
        <w:rPr>
          <w:sz w:val="20"/>
        </w:rPr>
      </w:pPr>
      <w:sdt>
        <w:sdtPr>
          <w:rPr>
            <w:sz w:val="20"/>
          </w:rPr>
          <w:id w:val="42178081"/>
          <w14:checkbox>
            <w14:checked w14:val="0"/>
            <w14:checkedState w14:val="2612" w14:font="MS Gothic"/>
            <w14:uncheckedState w14:val="2610" w14:font="MS Gothic"/>
          </w14:checkbox>
        </w:sdtPr>
        <w:sdtEndPr/>
        <w:sdtContent>
          <w:r w:rsidR="002C2BF5">
            <w:rPr>
              <w:rFonts w:hint="eastAsia" w:ascii="MS Gothic" w:hAnsi="MS Gothic" w:eastAsia="MS Gothic"/>
              <w:sz w:val="20"/>
            </w:rPr>
            <w:t>☐</w:t>
          </w:r>
        </w:sdtContent>
      </w:sdt>
      <w:r w:rsidR="002C2BF5">
        <w:rPr>
          <w:sz w:val="20"/>
        </w:rPr>
        <w:t xml:space="preserve"> The LHRC’s findings of fact and recommendations related </w:t>
      </w:r>
      <w:r w:rsidR="00635219">
        <w:rPr>
          <w:sz w:val="20"/>
        </w:rPr>
        <w:t>to</w:t>
      </w:r>
      <w:r w:rsidR="002C2BF5">
        <w:rPr>
          <w:sz w:val="20"/>
        </w:rPr>
        <w:t xml:space="preserve"> </w:t>
      </w:r>
      <w:r w:rsidR="00635219">
        <w:rPr>
          <w:sz w:val="20"/>
        </w:rPr>
        <w:t>whether</w:t>
      </w:r>
      <w:r w:rsidR="002C2BF5">
        <w:rPr>
          <w:sz w:val="20"/>
        </w:rPr>
        <w:t xml:space="preserve"> the </w:t>
      </w:r>
      <w:r w:rsidR="00635219">
        <w:rPr>
          <w:sz w:val="20"/>
        </w:rPr>
        <w:t>provider</w:t>
      </w:r>
      <w:r w:rsidR="002C2BF5">
        <w:rPr>
          <w:sz w:val="20"/>
        </w:rPr>
        <w:t xml:space="preserve"> capacity evaluation or independent capacity evaluation will control. </w:t>
      </w:r>
      <w:hyperlink w:history="1" r:id="rId30">
        <w:r w:rsidR="002C2BF5">
          <w:rPr>
            <w:rStyle w:val="Hyperlink"/>
            <w:sz w:val="20"/>
          </w:rPr>
          <w:t>12VAC35-115-200(A)(2)</w:t>
        </w:r>
      </w:hyperlink>
    </w:p>
    <w:p w:rsidR="002C2BF5" w:rsidP="0047596B" w:rsidRDefault="002C2BF5" w14:paraId="44E871BC" w14:textId="77777777">
      <w:pPr>
        <w:rPr>
          <w:sz w:val="20"/>
        </w:rPr>
      </w:pPr>
    </w:p>
    <w:p w:rsidR="002C2BF5" w:rsidP="0047596B" w:rsidRDefault="00FF41B3" w14:paraId="6B178A81" w14:textId="77777777">
      <w:pPr>
        <w:rPr>
          <w:sz w:val="20"/>
        </w:rPr>
      </w:pPr>
      <w:sdt>
        <w:sdtPr>
          <w:rPr>
            <w:sz w:val="20"/>
          </w:rPr>
          <w:id w:val="264657879"/>
          <w14:checkbox>
            <w14:checked w14:val="0"/>
            <w14:checkedState w14:val="2612" w14:font="MS Gothic"/>
            <w14:uncheckedState w14:val="2610" w14:font="MS Gothic"/>
          </w14:checkbox>
        </w:sdtPr>
        <w:sdtEndPr/>
        <w:sdtContent>
          <w:r w:rsidR="002C2BF5">
            <w:rPr>
              <w:rFonts w:hint="eastAsia" w:ascii="MS Gothic" w:hAnsi="MS Gothic" w:eastAsia="MS Gothic"/>
              <w:sz w:val="20"/>
            </w:rPr>
            <w:t>☐</w:t>
          </w:r>
        </w:sdtContent>
      </w:sdt>
      <w:r w:rsidR="002C2BF5">
        <w:rPr>
          <w:sz w:val="20"/>
        </w:rPr>
        <w:t xml:space="preserve"> The LHRC’s findings of fact and recommendations related to whether a decision made by the provider required consent from the individual or his authorized representative, that was not obtained. </w:t>
      </w:r>
      <w:hyperlink w:history="1" r:id="rId31">
        <w:r w:rsidR="002C2BF5">
          <w:rPr>
            <w:rStyle w:val="Hyperlink"/>
            <w:sz w:val="20"/>
          </w:rPr>
          <w:t>12VAC35-115-200(A)(3)</w:t>
        </w:r>
      </w:hyperlink>
    </w:p>
    <w:p w:rsidR="002C2BF5" w:rsidP="0047596B" w:rsidRDefault="002C2BF5" w14:paraId="144A5D23" w14:textId="77777777">
      <w:pPr>
        <w:rPr>
          <w:sz w:val="20"/>
        </w:rPr>
      </w:pPr>
    </w:p>
    <w:p w:rsidRPr="004656DD" w:rsidR="008860EC" w:rsidP="008860EC" w:rsidRDefault="008860EC" w14:paraId="2E308652" w14:textId="77777777">
      <w:pPr>
        <w:shd w:val="clear" w:color="auto" w:fill="595959" w:themeFill="text1" w:themeFillTint="A6"/>
        <w:jc w:val="center"/>
        <w:rPr>
          <w:b/>
          <w:color w:val="FFFFFF" w:themeColor="background1"/>
          <w:sz w:val="24"/>
        </w:rPr>
      </w:pPr>
      <w:r w:rsidRPr="004656DD">
        <w:rPr>
          <w:b/>
          <w:color w:val="FFFFFF" w:themeColor="background1"/>
          <w:sz w:val="24"/>
        </w:rPr>
        <w:t xml:space="preserve">Section </w:t>
      </w:r>
      <w:r>
        <w:rPr>
          <w:b/>
          <w:color w:val="FFFFFF" w:themeColor="background1"/>
          <w:sz w:val="24"/>
        </w:rPr>
        <w:t>4</w:t>
      </w:r>
      <w:r w:rsidRPr="004656DD">
        <w:rPr>
          <w:b/>
          <w:color w:val="FFFFFF" w:themeColor="background1"/>
          <w:sz w:val="24"/>
        </w:rPr>
        <w:t xml:space="preserve"> –</w:t>
      </w:r>
      <w:r>
        <w:rPr>
          <w:b/>
          <w:color w:val="FFFFFF" w:themeColor="background1"/>
          <w:sz w:val="24"/>
        </w:rPr>
        <w:t>To be completed by the SHRC: Appeal Review and Recommendations</w:t>
      </w:r>
    </w:p>
    <w:p w:rsidRPr="00635219" w:rsidR="008860EC" w:rsidP="00BE7C08" w:rsidRDefault="008860EC" w14:paraId="1B28B8C5" w14:textId="77777777">
      <w:pPr>
        <w:jc w:val="both"/>
        <w:rPr>
          <w:rStyle w:val="normaltextrun"/>
          <w:rFonts w:eastAsia="Times New Roman" w:cstheme="minorHAnsi"/>
          <w:b/>
          <w:i/>
          <w:sz w:val="20"/>
          <w:szCs w:val="24"/>
        </w:rPr>
      </w:pPr>
      <w:r w:rsidRPr="00635219">
        <w:rPr>
          <w:rStyle w:val="normaltextrun"/>
          <w:rFonts w:eastAsia="Times New Roman" w:cstheme="minorHAnsi"/>
          <w:b/>
          <w:i/>
          <w:sz w:val="20"/>
          <w:szCs w:val="24"/>
        </w:rPr>
        <w:t>The SHRC Chairperson will complete this sec</w:t>
      </w:r>
      <w:r w:rsidRPr="00635219" w:rsidR="00635219">
        <w:rPr>
          <w:rStyle w:val="normaltextrun"/>
          <w:rFonts w:eastAsia="Times New Roman" w:cstheme="minorHAnsi"/>
          <w:b/>
          <w:i/>
          <w:sz w:val="20"/>
          <w:szCs w:val="24"/>
        </w:rPr>
        <w:t>tion following the review of th</w:t>
      </w:r>
      <w:r w:rsidRPr="00635219">
        <w:rPr>
          <w:rStyle w:val="normaltextrun"/>
          <w:rFonts w:eastAsia="Times New Roman" w:cstheme="minorHAnsi"/>
          <w:b/>
          <w:i/>
          <w:sz w:val="20"/>
          <w:szCs w:val="24"/>
        </w:rPr>
        <w:t>e</w:t>
      </w:r>
      <w:r w:rsidRPr="00635219" w:rsidR="00635219">
        <w:rPr>
          <w:rStyle w:val="normaltextrun"/>
          <w:rFonts w:eastAsia="Times New Roman" w:cstheme="minorHAnsi"/>
          <w:b/>
          <w:i/>
          <w:sz w:val="20"/>
          <w:szCs w:val="24"/>
        </w:rPr>
        <w:t xml:space="preserve"> </w:t>
      </w:r>
      <w:r w:rsidRPr="00635219">
        <w:rPr>
          <w:rStyle w:val="normaltextrun"/>
          <w:rFonts w:eastAsia="Times New Roman" w:cstheme="minorHAnsi"/>
          <w:b/>
          <w:i/>
          <w:sz w:val="20"/>
          <w:szCs w:val="24"/>
        </w:rPr>
        <w:t xml:space="preserve">LHRC packet and statement of disagreement by the appealing party. </w:t>
      </w:r>
    </w:p>
    <w:p w:rsidR="008860EC" w:rsidP="00BE7C08" w:rsidRDefault="008860EC" w14:paraId="738610EB" w14:textId="77777777">
      <w:pPr>
        <w:jc w:val="both"/>
        <w:rPr>
          <w:rStyle w:val="normaltextrun"/>
          <w:rFonts w:eastAsia="Times New Roman" w:cstheme="minorHAnsi"/>
          <w:b/>
          <w:sz w:val="20"/>
          <w:szCs w:val="24"/>
        </w:rPr>
      </w:pPr>
    </w:p>
    <w:p w:rsidR="008860EC" w:rsidP="00BE7C08" w:rsidRDefault="00FF41B3" w14:paraId="6C07EC79" w14:textId="77777777">
      <w:pPr>
        <w:jc w:val="both"/>
        <w:rPr>
          <w:rStyle w:val="normaltextrun"/>
          <w:rFonts w:eastAsia="Times New Roman" w:cstheme="minorHAnsi"/>
          <w:b/>
          <w:sz w:val="20"/>
          <w:szCs w:val="24"/>
        </w:rPr>
      </w:pPr>
      <w:sdt>
        <w:sdtPr>
          <w:rPr>
            <w:rStyle w:val="normaltextrun"/>
            <w:rFonts w:eastAsia="Times New Roman" w:cstheme="minorHAnsi"/>
            <w:b/>
            <w:sz w:val="20"/>
            <w:szCs w:val="24"/>
          </w:rPr>
          <w:id w:val="1932932187"/>
          <w14:checkbox>
            <w14:checked w14:val="0"/>
            <w14:checkedState w14:val="2612" w14:font="MS Gothic"/>
            <w14:uncheckedState w14:val="2610" w14:font="MS Gothic"/>
          </w14:checkbox>
        </w:sdtPr>
        <w:sdtEndPr>
          <w:rPr>
            <w:rStyle w:val="normaltextrun"/>
          </w:rPr>
        </w:sdtEndPr>
        <w:sdtContent>
          <w:r w:rsidR="008860EC">
            <w:rPr>
              <w:rStyle w:val="normaltextrun"/>
              <w:rFonts w:hint="eastAsia" w:ascii="MS Gothic" w:hAnsi="MS Gothic" w:eastAsia="MS Gothic" w:cstheme="minorHAnsi"/>
              <w:b/>
              <w:sz w:val="20"/>
              <w:szCs w:val="24"/>
            </w:rPr>
            <w:t>☐</w:t>
          </w:r>
        </w:sdtContent>
      </w:sdt>
      <w:r w:rsidR="008860EC">
        <w:rPr>
          <w:rStyle w:val="normaltextrun"/>
          <w:rFonts w:eastAsia="Times New Roman" w:cstheme="minorHAnsi"/>
          <w:b/>
          <w:sz w:val="20"/>
          <w:szCs w:val="24"/>
        </w:rPr>
        <w:t xml:space="preserve"> </w:t>
      </w:r>
      <w:r w:rsidRPr="00635219" w:rsidR="008860EC">
        <w:rPr>
          <w:rStyle w:val="normaltextrun"/>
          <w:rFonts w:eastAsia="Times New Roman" w:cstheme="minorHAnsi"/>
          <w:sz w:val="20"/>
          <w:szCs w:val="24"/>
        </w:rPr>
        <w:t>The findings of facts and recommendations by the LHRC are upheld.</w:t>
      </w:r>
    </w:p>
    <w:p w:rsidR="008860EC" w:rsidP="00BE7C08" w:rsidRDefault="008860EC" w14:paraId="637805D2" w14:textId="77777777">
      <w:pPr>
        <w:jc w:val="both"/>
        <w:rPr>
          <w:rStyle w:val="normaltextrun"/>
          <w:rFonts w:eastAsia="Times New Roman" w:cstheme="minorHAnsi"/>
          <w:b/>
          <w:sz w:val="20"/>
          <w:szCs w:val="24"/>
        </w:rPr>
      </w:pPr>
    </w:p>
    <w:p w:rsidR="008860EC" w:rsidP="00BE7C08" w:rsidRDefault="00FF41B3" w14:paraId="549B16BE" w14:textId="77777777">
      <w:pPr>
        <w:jc w:val="both"/>
        <w:rPr>
          <w:rStyle w:val="normaltextrun"/>
          <w:rFonts w:eastAsia="Times New Roman" w:cstheme="minorHAnsi"/>
          <w:b/>
          <w:sz w:val="20"/>
          <w:szCs w:val="24"/>
        </w:rPr>
      </w:pPr>
      <w:sdt>
        <w:sdtPr>
          <w:rPr>
            <w:rStyle w:val="normaltextrun"/>
            <w:rFonts w:eastAsia="Times New Roman" w:cstheme="minorHAnsi"/>
            <w:b/>
            <w:sz w:val="20"/>
            <w:szCs w:val="24"/>
          </w:rPr>
          <w:id w:val="-653295705"/>
          <w14:checkbox>
            <w14:checked w14:val="0"/>
            <w14:checkedState w14:val="2612" w14:font="MS Gothic"/>
            <w14:uncheckedState w14:val="2610" w14:font="MS Gothic"/>
          </w14:checkbox>
        </w:sdtPr>
        <w:sdtEndPr>
          <w:rPr>
            <w:rStyle w:val="normaltextrun"/>
          </w:rPr>
        </w:sdtEndPr>
        <w:sdtContent>
          <w:r w:rsidR="008860EC">
            <w:rPr>
              <w:rStyle w:val="normaltextrun"/>
              <w:rFonts w:hint="eastAsia" w:ascii="MS Gothic" w:hAnsi="MS Gothic" w:eastAsia="MS Gothic" w:cstheme="minorHAnsi"/>
              <w:b/>
              <w:sz w:val="20"/>
              <w:szCs w:val="24"/>
            </w:rPr>
            <w:t>☐</w:t>
          </w:r>
        </w:sdtContent>
      </w:sdt>
      <w:r w:rsidR="008860EC">
        <w:rPr>
          <w:rStyle w:val="normaltextrun"/>
          <w:rFonts w:eastAsia="Times New Roman" w:cstheme="minorHAnsi"/>
          <w:b/>
          <w:sz w:val="20"/>
          <w:szCs w:val="24"/>
        </w:rPr>
        <w:t xml:space="preserve"> </w:t>
      </w:r>
      <w:r w:rsidRPr="00635219" w:rsidR="008860EC">
        <w:rPr>
          <w:rStyle w:val="normaltextrun"/>
          <w:rFonts w:eastAsia="Times New Roman" w:cstheme="minorHAnsi"/>
          <w:sz w:val="20"/>
          <w:szCs w:val="24"/>
        </w:rPr>
        <w:t>The findings of facts and recommendations by the LRHC are overturned.</w:t>
      </w:r>
      <w:r w:rsidR="008860EC">
        <w:rPr>
          <w:rStyle w:val="normaltextrun"/>
          <w:rFonts w:eastAsia="Times New Roman" w:cstheme="minorHAnsi"/>
          <w:b/>
          <w:sz w:val="20"/>
          <w:szCs w:val="24"/>
        </w:rPr>
        <w:t xml:space="preserve"> </w:t>
      </w:r>
    </w:p>
    <w:p w:rsidR="008860EC" w:rsidP="00BE7C08" w:rsidRDefault="008860EC" w14:paraId="463F29E8" w14:textId="77777777">
      <w:pPr>
        <w:jc w:val="both"/>
        <w:rPr>
          <w:rStyle w:val="normaltextrun"/>
          <w:rFonts w:eastAsia="Times New Roman" w:cstheme="minorHAnsi"/>
          <w:b/>
          <w:sz w:val="20"/>
          <w:szCs w:val="24"/>
        </w:rPr>
      </w:pPr>
    </w:p>
    <w:p w:rsidRPr="008860EC" w:rsidR="008860EC" w:rsidP="00BE7C08" w:rsidRDefault="008860EC" w14:paraId="167FD11D" w14:textId="77777777">
      <w:pPr>
        <w:jc w:val="both"/>
        <w:rPr>
          <w:rStyle w:val="normaltextrun"/>
          <w:rFonts w:eastAsia="Times New Roman" w:cstheme="minorHAnsi"/>
          <w:b/>
          <w:sz w:val="20"/>
          <w:szCs w:val="24"/>
        </w:rPr>
      </w:pPr>
      <w:r>
        <w:rPr>
          <w:rStyle w:val="normaltextrun"/>
          <w:rFonts w:eastAsia="Times New Roman" w:cstheme="minorHAnsi"/>
          <w:b/>
          <w:sz w:val="20"/>
          <w:szCs w:val="24"/>
        </w:rPr>
        <w:t xml:space="preserve">NOTE: The SHRC will issue written findings to all involved parties within 20 working days of the date of the SHRC Review. </w:t>
      </w:r>
    </w:p>
    <w:p w:rsidRPr="008860EC" w:rsidR="008860EC" w:rsidP="00BE7C08" w:rsidRDefault="008860EC" w14:paraId="3B7B4B86" w14:textId="77777777">
      <w:pPr>
        <w:jc w:val="both"/>
        <w:rPr>
          <w:rStyle w:val="normaltextrun"/>
          <w:rFonts w:eastAsia="Times New Roman" w:cstheme="minorHAnsi"/>
          <w:b/>
          <w:sz w:val="20"/>
          <w:szCs w:val="24"/>
        </w:rPr>
      </w:pPr>
    </w:p>
    <w:p w:rsidRPr="008860EC" w:rsidR="0000498C" w:rsidP="00BE7C08" w:rsidRDefault="0000498C" w14:paraId="3A0FF5F2" w14:textId="77777777">
      <w:pPr>
        <w:jc w:val="both"/>
        <w:rPr>
          <w:rStyle w:val="normaltextrun"/>
          <w:rFonts w:eastAsia="Times New Roman" w:cstheme="minorHAnsi"/>
          <w:b/>
          <w:sz w:val="20"/>
          <w:szCs w:val="24"/>
        </w:rPr>
      </w:pPr>
      <w:r w:rsidRPr="008860EC">
        <w:rPr>
          <w:rStyle w:val="normaltextrun"/>
          <w:rFonts w:eastAsia="Times New Roman" w:cstheme="minorHAnsi"/>
          <w:b/>
          <w:sz w:val="20"/>
          <w:szCs w:val="24"/>
        </w:rPr>
        <w:br w:type="page"/>
      </w:r>
    </w:p>
    <w:p w:rsidRPr="00920F62" w:rsidR="0000498C" w:rsidP="0000498C" w:rsidRDefault="0000498C" w14:paraId="4B5A312E" w14:textId="77777777">
      <w:pPr>
        <w:pStyle w:val="paragraph"/>
        <w:spacing w:before="0" w:beforeAutospacing="0" w:after="0" w:afterAutospacing="0"/>
        <w:textAlignment w:val="baseline"/>
        <w:rPr>
          <w:rFonts w:asciiTheme="minorHAnsi" w:hAnsiTheme="minorHAnsi" w:cstheme="minorHAnsi"/>
          <w:b/>
          <w:sz w:val="18"/>
          <w:szCs w:val="18"/>
        </w:rPr>
      </w:pPr>
      <w:r w:rsidRPr="00920F62">
        <w:rPr>
          <w:rStyle w:val="normaltextrun"/>
          <w:rFonts w:asciiTheme="minorHAnsi" w:hAnsiTheme="minorHAnsi" w:cstheme="minorHAnsi"/>
          <w:b/>
        </w:rPr>
        <w:t>Instructions for LHRC Review of Consent and Authorization:</w:t>
      </w:r>
      <w:r w:rsidRPr="00920F62">
        <w:rPr>
          <w:rStyle w:val="eop"/>
          <w:rFonts w:asciiTheme="minorHAnsi" w:hAnsiTheme="minorHAnsi" w:cstheme="minorHAnsi"/>
          <w:b/>
        </w:rPr>
        <w:t> </w:t>
      </w:r>
    </w:p>
    <w:p w:rsidRPr="00920F62" w:rsidR="0000498C" w:rsidP="0000498C" w:rsidRDefault="0000498C" w14:paraId="5630AD66" w14:textId="77777777">
      <w:pPr>
        <w:pStyle w:val="paragraph"/>
        <w:spacing w:before="0" w:beforeAutospacing="0" w:after="0" w:afterAutospacing="0"/>
        <w:textAlignment w:val="baseline"/>
        <w:rPr>
          <w:rFonts w:asciiTheme="minorHAnsi" w:hAnsiTheme="minorHAnsi" w:cstheme="minorHAnsi"/>
          <w:sz w:val="18"/>
          <w:szCs w:val="18"/>
        </w:rPr>
      </w:pPr>
    </w:p>
    <w:p w:rsidRPr="00635219" w:rsidR="00635219" w:rsidP="00635219" w:rsidRDefault="00635219" w14:paraId="1EABB0D4" w14:textId="77777777">
      <w:pPr>
        <w:tabs>
          <w:tab w:val="left" w:pos="210"/>
          <w:tab w:val="center" w:pos="4680"/>
        </w:tabs>
        <w:rPr>
          <w:rFonts w:eastAsia="Times New Roman" w:cstheme="minorHAnsi"/>
          <w:sz w:val="20"/>
          <w:szCs w:val="21"/>
        </w:rPr>
      </w:pPr>
      <w:r w:rsidRPr="00635219">
        <w:rPr>
          <w:rFonts w:eastAsia="Times New Roman" w:cstheme="minorHAnsi"/>
          <w:sz w:val="20"/>
          <w:szCs w:val="21"/>
        </w:rPr>
        <w:t xml:space="preserve">All provider requests for review by the LHRC in accordance with 12VAC35-115-270 must go through the Office of Human Rights using a standard form and process. </w:t>
      </w:r>
    </w:p>
    <w:p w:rsidRPr="00635219" w:rsidR="00635219" w:rsidP="00635219" w:rsidRDefault="00635219" w14:paraId="61829076" w14:textId="77777777">
      <w:pPr>
        <w:tabs>
          <w:tab w:val="left" w:pos="210"/>
          <w:tab w:val="center" w:pos="4680"/>
        </w:tabs>
        <w:rPr>
          <w:rFonts w:eastAsia="Times New Roman" w:cstheme="minorHAnsi"/>
          <w:sz w:val="20"/>
          <w:szCs w:val="21"/>
        </w:rPr>
      </w:pPr>
    </w:p>
    <w:p w:rsidRPr="00635219" w:rsidR="00635219" w:rsidP="7BE5987D" w:rsidRDefault="00635219" w14:paraId="3064145C" w14:textId="79D82C35">
      <w:pPr>
        <w:tabs>
          <w:tab w:val="left" w:pos="210"/>
          <w:tab w:val="center" w:pos="4680"/>
        </w:tabs>
        <w:rPr>
          <w:rFonts w:eastAsia="Times New Roman"/>
          <w:sz w:val="20"/>
          <w:szCs w:val="20"/>
        </w:rPr>
      </w:pPr>
      <w:r w:rsidRPr="7BE5987D">
        <w:rPr>
          <w:rFonts w:eastAsia="Times New Roman"/>
          <w:sz w:val="20"/>
          <w:szCs w:val="20"/>
        </w:rPr>
        <w:t>Providers are responsible for ensuring the protection of individuals PHI by using an “Individual Identifier”, listed as the individuals first and last name</w:t>
      </w:r>
      <w:r w:rsidRPr="7BE5987D">
        <w:rPr>
          <w:rFonts w:eastAsia="Times New Roman"/>
          <w:i/>
          <w:iCs/>
          <w:sz w:val="20"/>
          <w:szCs w:val="20"/>
        </w:rPr>
        <w:t xml:space="preserve"> initials</w:t>
      </w:r>
      <w:r w:rsidRPr="7BE5987D">
        <w:rPr>
          <w:rFonts w:eastAsia="Times New Roman"/>
          <w:sz w:val="20"/>
          <w:szCs w:val="20"/>
        </w:rPr>
        <w:t xml:space="preserve"> in the space provided on the LHRC Review Request Form</w:t>
      </w:r>
      <w:r w:rsidRPr="7BE5987D" w:rsidR="23C4F9C9">
        <w:rPr>
          <w:rFonts w:eastAsia="Times New Roman"/>
          <w:sz w:val="20"/>
          <w:szCs w:val="20"/>
        </w:rPr>
        <w:t>.</w:t>
      </w:r>
      <w:r w:rsidRPr="7BE5987D" w:rsidR="23C4F9C9">
        <w:rPr>
          <w:rFonts w:ascii="Arial" w:hAnsi="Arial" w:eastAsia="Arial" w:cs="Arial"/>
          <w:b/>
          <w:bCs/>
          <w:color w:val="FF0000"/>
          <w:sz w:val="19"/>
          <w:szCs w:val="19"/>
        </w:rPr>
        <w:t xml:space="preserve"> All documents submitted for review should be appropriately redacted by the provider.</w:t>
      </w:r>
      <w:r w:rsidRPr="7BE5987D">
        <w:rPr>
          <w:rFonts w:eastAsia="Times New Roman"/>
          <w:sz w:val="20"/>
          <w:szCs w:val="20"/>
        </w:rPr>
        <w:t xml:space="preserve"> When PHI is necessary to the review process, the LHRC will conduct the review with the provider and all parties involved in Executive Closed session.</w:t>
      </w:r>
    </w:p>
    <w:p w:rsidRPr="00635219" w:rsidR="00635219" w:rsidP="00635219" w:rsidRDefault="00635219" w14:paraId="2BA226A1" w14:textId="77777777">
      <w:pPr>
        <w:tabs>
          <w:tab w:val="left" w:pos="210"/>
          <w:tab w:val="center" w:pos="4680"/>
        </w:tabs>
        <w:rPr>
          <w:rFonts w:eastAsia="Times New Roman" w:cstheme="minorHAnsi"/>
          <w:sz w:val="20"/>
          <w:szCs w:val="21"/>
        </w:rPr>
      </w:pPr>
    </w:p>
    <w:p w:rsidRPr="00635219" w:rsidR="00635219" w:rsidP="6A0519AA" w:rsidRDefault="00635219" w14:paraId="1692F527" w14:textId="5D0EE460">
      <w:pPr>
        <w:tabs>
          <w:tab w:val="left" w:pos="210"/>
          <w:tab w:val="center" w:pos="4680"/>
        </w:tabs>
        <w:rPr>
          <w:rFonts w:eastAsia="Times New Roman"/>
          <w:sz w:val="20"/>
          <w:szCs w:val="20"/>
        </w:rPr>
      </w:pPr>
      <w:r w:rsidRPr="5211AC40">
        <w:rPr>
          <w:rFonts w:eastAsia="Times New Roman"/>
          <w:sz w:val="20"/>
          <w:szCs w:val="20"/>
        </w:rPr>
        <w:t xml:space="preserve">The LHRC Chairperson will sign the LHRC Review Request Form and give a copy to the provider following the LHRC meeting. </w:t>
      </w:r>
      <w:r w:rsidRPr="5211AC40" w:rsidR="7100494B">
        <w:rPr>
          <w:rFonts w:eastAsia="Times New Roman"/>
          <w:sz w:val="20"/>
          <w:szCs w:val="20"/>
        </w:rPr>
        <w:t xml:space="preserve">An electronic signature is acceptable. </w:t>
      </w:r>
      <w:r w:rsidRPr="5211AC40">
        <w:rPr>
          <w:rFonts w:eastAsia="Times New Roman"/>
          <w:sz w:val="20"/>
          <w:szCs w:val="20"/>
        </w:rPr>
        <w:t>When applicable, LHRC recommendations will be listed on the LHRC Review Request Form and reflected in the LHRC meeting minutes. The provider Director or designee is responsible for addressing any LHRC recommendations and communicating compliance through the assigned Advocate and filing this form in the individual’s services record, in accordance with the corresponding Human Rights Regulations. Providers should direct questions regarding this process to the assigned Advocate.</w:t>
      </w:r>
    </w:p>
    <w:p w:rsidRPr="00635219" w:rsidR="00635219" w:rsidP="00635219" w:rsidRDefault="00635219" w14:paraId="17AD93B2" w14:textId="77777777">
      <w:pPr>
        <w:tabs>
          <w:tab w:val="left" w:pos="210"/>
          <w:tab w:val="center" w:pos="4680"/>
        </w:tabs>
        <w:rPr>
          <w:rFonts w:eastAsia="Times New Roman" w:cstheme="minorHAnsi"/>
          <w:sz w:val="20"/>
          <w:szCs w:val="21"/>
        </w:rPr>
      </w:pPr>
    </w:p>
    <w:p w:rsidRPr="00635219" w:rsidR="00635219" w:rsidP="00635219" w:rsidRDefault="00635219" w14:paraId="3D1C74B3" w14:textId="77777777">
      <w:pPr>
        <w:tabs>
          <w:tab w:val="left" w:pos="210"/>
          <w:tab w:val="center" w:pos="4680"/>
        </w:tabs>
        <w:rPr>
          <w:rFonts w:eastAsia="Times New Roman" w:cstheme="minorHAnsi"/>
          <w:sz w:val="20"/>
          <w:szCs w:val="21"/>
        </w:rPr>
      </w:pPr>
      <w:r w:rsidRPr="00635219">
        <w:rPr>
          <w:rFonts w:eastAsia="Times New Roman" w:cstheme="minorHAnsi"/>
          <w:sz w:val="20"/>
          <w:szCs w:val="21"/>
        </w:rPr>
        <w:t>The Provider will notify the Advocate of any appeal request. If the LHRC decision cannot be appealed the Advocate will notify the relevant party (provider, individual or AR). If the LHRC decision can be appealed, the Advocate will obtain a statement of disagreement from the appealing party and include it with this completed form and original LHRC packet. New evidence will not be introduced during the SHRC review. The SHRC will complete the relevant section and it will be returned to the provider Director or designee for filing in the individual’s services record as well as implementing any recommendations from the SHRC.</w:t>
      </w:r>
    </w:p>
    <w:p w:rsidRPr="00920F62" w:rsidR="0000498C" w:rsidP="0000498C" w:rsidRDefault="0000498C" w14:paraId="0DE4B5B7" w14:textId="77777777">
      <w:pPr>
        <w:pStyle w:val="paragraph"/>
        <w:spacing w:before="0" w:beforeAutospacing="0" w:after="0" w:afterAutospacing="0"/>
        <w:textAlignment w:val="baseline"/>
        <w:rPr>
          <w:rFonts w:asciiTheme="minorHAnsi" w:hAnsiTheme="minorHAnsi" w:cstheme="minorHAnsi"/>
          <w:sz w:val="18"/>
          <w:szCs w:val="18"/>
        </w:rPr>
      </w:pPr>
    </w:p>
    <w:p w:rsidRPr="00920F62" w:rsidR="0000498C" w:rsidP="0000498C" w:rsidRDefault="0000498C" w14:paraId="5C3E74CC" w14:textId="77777777">
      <w:pPr>
        <w:pStyle w:val="paragraph"/>
        <w:spacing w:before="0" w:beforeAutospacing="0" w:after="0" w:afterAutospacing="0"/>
        <w:textAlignment w:val="baseline"/>
        <w:rPr>
          <w:rFonts w:asciiTheme="minorHAnsi" w:hAnsiTheme="minorHAnsi" w:cstheme="minorHAnsi"/>
          <w:sz w:val="18"/>
          <w:szCs w:val="18"/>
        </w:rPr>
      </w:pPr>
      <w:r w:rsidRPr="00920F62">
        <w:rPr>
          <w:rStyle w:val="normaltextrun"/>
          <w:rFonts w:asciiTheme="minorHAnsi" w:hAnsiTheme="minorHAnsi" w:cstheme="minorHAnsi"/>
          <w:b/>
          <w:bCs/>
          <w:sz w:val="21"/>
          <w:szCs w:val="21"/>
        </w:rPr>
        <w:t>Attachments should include the following (see also 12VAC35-115-200):</w:t>
      </w:r>
      <w:r w:rsidRPr="00920F62">
        <w:rPr>
          <w:rStyle w:val="eop"/>
          <w:rFonts w:asciiTheme="minorHAnsi" w:hAnsiTheme="minorHAnsi" w:cstheme="minorHAnsi"/>
          <w:sz w:val="21"/>
          <w:szCs w:val="21"/>
        </w:rPr>
        <w:t> </w:t>
      </w:r>
    </w:p>
    <w:p w:rsidRPr="00920F62" w:rsidR="0000498C" w:rsidP="0000498C" w:rsidRDefault="0000498C" w14:paraId="6E7BEAA2" w14:textId="77777777">
      <w:pPr>
        <w:pStyle w:val="paragraph"/>
        <w:spacing w:before="0" w:beforeAutospacing="0" w:after="0" w:afterAutospacing="0"/>
        <w:textAlignment w:val="baseline"/>
        <w:rPr>
          <w:rFonts w:asciiTheme="minorHAnsi" w:hAnsiTheme="minorHAnsi" w:cstheme="minorHAnsi"/>
          <w:sz w:val="18"/>
          <w:szCs w:val="18"/>
        </w:rPr>
      </w:pPr>
      <w:r w:rsidRPr="00920F62">
        <w:rPr>
          <w:rStyle w:val="eop"/>
          <w:rFonts w:asciiTheme="minorHAnsi" w:hAnsiTheme="minorHAnsi" w:cstheme="minorHAnsi"/>
          <w:sz w:val="21"/>
          <w:szCs w:val="21"/>
        </w:rPr>
        <w:t> </w:t>
      </w:r>
    </w:p>
    <w:p w:rsidRPr="00635219" w:rsidR="00635219" w:rsidP="00635219" w:rsidRDefault="00635219" w14:paraId="2D164CCA" w14:textId="77777777">
      <w:pPr>
        <w:tabs>
          <w:tab w:val="left" w:pos="210"/>
          <w:tab w:val="center" w:pos="4680"/>
        </w:tabs>
        <w:rPr>
          <w:rFonts w:eastAsia="Times New Roman" w:cstheme="minorHAnsi"/>
          <w:i/>
          <w:sz w:val="20"/>
          <w:szCs w:val="20"/>
        </w:rPr>
      </w:pPr>
      <w:r w:rsidRPr="00635219">
        <w:rPr>
          <w:rFonts w:eastAsia="Times New Roman" w:cstheme="minorHAnsi"/>
          <w:i/>
          <w:sz w:val="20"/>
          <w:szCs w:val="20"/>
        </w:rPr>
        <w:t xml:space="preserve">Note: The Advocate may require the submission of additional documentation to facilitate any LHRC review. </w:t>
      </w:r>
    </w:p>
    <w:p w:rsidRPr="00635219" w:rsidR="00635219" w:rsidP="00635219" w:rsidRDefault="00635219" w14:paraId="66204FF1" w14:textId="77777777">
      <w:pPr>
        <w:tabs>
          <w:tab w:val="left" w:pos="210"/>
          <w:tab w:val="center" w:pos="4680"/>
        </w:tabs>
        <w:rPr>
          <w:rFonts w:eastAsia="Times New Roman" w:cstheme="minorHAnsi"/>
          <w:b/>
          <w:sz w:val="20"/>
          <w:szCs w:val="20"/>
        </w:rPr>
      </w:pPr>
    </w:p>
    <w:p w:rsidRPr="00635219" w:rsidR="00635219" w:rsidP="00635219" w:rsidRDefault="00635219" w14:paraId="303E6EC9" w14:textId="77777777">
      <w:pPr>
        <w:rPr>
          <w:rFonts w:cstheme="minorHAnsi"/>
          <w:b/>
          <w:sz w:val="20"/>
          <w:szCs w:val="20"/>
        </w:rPr>
      </w:pPr>
      <w:r w:rsidRPr="00635219">
        <w:rPr>
          <w:rFonts w:cstheme="minorHAnsi"/>
          <w:b/>
          <w:sz w:val="20"/>
          <w:szCs w:val="20"/>
        </w:rPr>
        <w:t>Section A:</w:t>
      </w:r>
    </w:p>
    <w:p w:rsidRPr="00635219" w:rsidR="00635219" w:rsidP="00635219" w:rsidRDefault="00635219" w14:paraId="76184817" w14:textId="77777777">
      <w:pPr>
        <w:pStyle w:val="ListParagraph"/>
        <w:numPr>
          <w:ilvl w:val="0"/>
          <w:numId w:val="10"/>
        </w:numPr>
        <w:spacing w:after="200" w:line="276" w:lineRule="auto"/>
        <w:rPr>
          <w:rFonts w:cstheme="minorHAnsi"/>
          <w:sz w:val="20"/>
          <w:szCs w:val="20"/>
        </w:rPr>
      </w:pPr>
      <w:r w:rsidRPr="00635219">
        <w:rPr>
          <w:rFonts w:cstheme="minorHAnsi"/>
          <w:sz w:val="20"/>
          <w:szCs w:val="20"/>
        </w:rPr>
        <w:t>Evidence of AR Appointment</w:t>
      </w:r>
    </w:p>
    <w:p w:rsidRPr="00635219" w:rsidR="00635219" w:rsidP="00635219" w:rsidRDefault="00635219" w14:paraId="42B394CA" w14:textId="77777777">
      <w:pPr>
        <w:pStyle w:val="ListParagraph"/>
        <w:numPr>
          <w:ilvl w:val="0"/>
          <w:numId w:val="10"/>
        </w:numPr>
        <w:spacing w:after="200" w:line="276" w:lineRule="auto"/>
        <w:rPr>
          <w:rFonts w:cstheme="minorHAnsi"/>
          <w:sz w:val="20"/>
          <w:szCs w:val="20"/>
        </w:rPr>
      </w:pPr>
      <w:r w:rsidRPr="00635219">
        <w:rPr>
          <w:rFonts w:cstheme="minorHAnsi"/>
          <w:sz w:val="20"/>
          <w:szCs w:val="20"/>
        </w:rPr>
        <w:t>Evidence that individual’s preference was obtained and considered</w:t>
      </w:r>
    </w:p>
    <w:p w:rsidRPr="00635219" w:rsidR="00635219" w:rsidP="00635219" w:rsidRDefault="00635219" w14:paraId="788F1937" w14:textId="77777777">
      <w:pPr>
        <w:pStyle w:val="ListParagraph"/>
        <w:numPr>
          <w:ilvl w:val="0"/>
          <w:numId w:val="10"/>
        </w:numPr>
        <w:spacing w:after="200" w:line="276" w:lineRule="auto"/>
        <w:rPr>
          <w:rFonts w:cstheme="minorHAnsi"/>
          <w:sz w:val="20"/>
          <w:szCs w:val="20"/>
        </w:rPr>
      </w:pPr>
      <w:r w:rsidRPr="00635219">
        <w:rPr>
          <w:rFonts w:cstheme="minorHAnsi"/>
          <w:sz w:val="20"/>
          <w:szCs w:val="20"/>
        </w:rPr>
        <w:t>Written statement from Individual about the reason(s) for the objection</w:t>
      </w:r>
      <w:r w:rsidRPr="00635219">
        <w:rPr>
          <w:rFonts w:cstheme="minorHAnsi"/>
          <w:sz w:val="20"/>
          <w:szCs w:val="20"/>
        </w:rPr>
        <w:tab/>
      </w:r>
    </w:p>
    <w:p w:rsidRPr="00635219" w:rsidR="00635219" w:rsidP="00635219" w:rsidRDefault="00635219" w14:paraId="61ED1BDA" w14:textId="77777777">
      <w:pPr>
        <w:rPr>
          <w:rFonts w:cstheme="minorHAnsi"/>
          <w:b/>
          <w:sz w:val="20"/>
          <w:szCs w:val="20"/>
        </w:rPr>
      </w:pPr>
      <w:r w:rsidRPr="00635219">
        <w:rPr>
          <w:rFonts w:cstheme="minorHAnsi"/>
          <w:b/>
          <w:sz w:val="20"/>
          <w:szCs w:val="20"/>
        </w:rPr>
        <w:t>Section B (as applicable):</w:t>
      </w:r>
    </w:p>
    <w:p w:rsidRPr="00635219" w:rsidR="00635219" w:rsidP="00635219" w:rsidRDefault="00635219" w14:paraId="662AF8CD" w14:textId="77777777">
      <w:pPr>
        <w:pStyle w:val="NoSpacing"/>
        <w:numPr>
          <w:ilvl w:val="0"/>
          <w:numId w:val="11"/>
        </w:numPr>
        <w:rPr>
          <w:rFonts w:cstheme="minorHAnsi"/>
          <w:b/>
          <w:sz w:val="20"/>
          <w:szCs w:val="20"/>
        </w:rPr>
      </w:pPr>
      <w:r w:rsidRPr="00635219">
        <w:rPr>
          <w:rFonts w:cstheme="minorHAnsi"/>
          <w:sz w:val="20"/>
          <w:szCs w:val="20"/>
        </w:rPr>
        <w:t xml:space="preserve">Copy of Provider’s Capacity Evaluation </w:t>
      </w:r>
    </w:p>
    <w:p w:rsidRPr="00635219" w:rsidR="00635219" w:rsidP="00635219" w:rsidRDefault="00635219" w14:paraId="12B579A5" w14:textId="77777777">
      <w:pPr>
        <w:pStyle w:val="NoSpacing"/>
        <w:numPr>
          <w:ilvl w:val="0"/>
          <w:numId w:val="11"/>
        </w:numPr>
        <w:rPr>
          <w:rFonts w:cstheme="minorHAnsi"/>
          <w:b/>
          <w:sz w:val="20"/>
          <w:szCs w:val="20"/>
        </w:rPr>
      </w:pPr>
      <w:r w:rsidRPr="00635219">
        <w:rPr>
          <w:rFonts w:cstheme="minorHAnsi"/>
          <w:sz w:val="20"/>
          <w:szCs w:val="20"/>
        </w:rPr>
        <w:t>Evidence of AR Appointment</w:t>
      </w:r>
    </w:p>
    <w:p w:rsidRPr="00635219" w:rsidR="00635219" w:rsidP="00635219" w:rsidRDefault="00635219" w14:paraId="4DBDCB12" w14:textId="77777777">
      <w:pPr>
        <w:pStyle w:val="NoSpacing"/>
        <w:numPr>
          <w:ilvl w:val="0"/>
          <w:numId w:val="11"/>
        </w:numPr>
        <w:rPr>
          <w:rFonts w:cstheme="minorHAnsi"/>
          <w:sz w:val="20"/>
          <w:szCs w:val="20"/>
        </w:rPr>
      </w:pPr>
      <w:r w:rsidRPr="00635219">
        <w:rPr>
          <w:rFonts w:cstheme="minorHAnsi"/>
          <w:sz w:val="20"/>
          <w:szCs w:val="20"/>
        </w:rPr>
        <w:t xml:space="preserve">Written statement from Individual about the reason(s) for the objection </w:t>
      </w:r>
    </w:p>
    <w:p w:rsidRPr="00635219" w:rsidR="00635219" w:rsidP="00635219" w:rsidRDefault="00635219" w14:paraId="0F23DEEA" w14:textId="77777777">
      <w:pPr>
        <w:pStyle w:val="NoSpacing"/>
        <w:numPr>
          <w:ilvl w:val="0"/>
          <w:numId w:val="11"/>
        </w:numPr>
        <w:rPr>
          <w:rFonts w:cstheme="minorHAnsi"/>
          <w:sz w:val="20"/>
          <w:szCs w:val="20"/>
        </w:rPr>
      </w:pPr>
      <w:r w:rsidRPr="00635219">
        <w:rPr>
          <w:rFonts w:cstheme="minorHAnsi"/>
          <w:sz w:val="20"/>
          <w:szCs w:val="20"/>
        </w:rPr>
        <w:t>Written summary from Provider of the proposed treatment consented to by the AR.</w:t>
      </w:r>
    </w:p>
    <w:p w:rsidRPr="00635219" w:rsidR="00635219" w:rsidP="00635219" w:rsidRDefault="00635219" w14:paraId="4EEB1051" w14:textId="77777777">
      <w:pPr>
        <w:pStyle w:val="NoSpacing"/>
        <w:numPr>
          <w:ilvl w:val="0"/>
          <w:numId w:val="11"/>
        </w:numPr>
        <w:rPr>
          <w:rFonts w:cstheme="minorHAnsi"/>
          <w:sz w:val="20"/>
          <w:szCs w:val="20"/>
        </w:rPr>
      </w:pPr>
      <w:r w:rsidRPr="00635219">
        <w:rPr>
          <w:rFonts w:cstheme="minorHAnsi"/>
          <w:sz w:val="20"/>
          <w:szCs w:val="20"/>
        </w:rPr>
        <w:t>Provider documentation specific to how the AR took the individual‘s basic values and preferences into account when making the decision, or that the decision was made in the individual’s best interest if their preferences or basic values are unknown.</w:t>
      </w:r>
    </w:p>
    <w:p w:rsidRPr="00635219" w:rsidR="00635219" w:rsidP="00635219" w:rsidRDefault="00635219" w14:paraId="2DBF0D7D" w14:textId="77777777">
      <w:pPr>
        <w:pStyle w:val="NoSpacing"/>
        <w:ind w:left="720"/>
        <w:rPr>
          <w:rFonts w:cstheme="minorHAnsi"/>
          <w:sz w:val="20"/>
          <w:szCs w:val="20"/>
        </w:rPr>
      </w:pPr>
    </w:p>
    <w:p w:rsidRPr="00635219" w:rsidR="00635219" w:rsidP="00635219" w:rsidRDefault="00635219" w14:paraId="34E86FDF" w14:textId="77777777">
      <w:pPr>
        <w:rPr>
          <w:rFonts w:cstheme="minorHAnsi"/>
          <w:b/>
          <w:sz w:val="20"/>
          <w:szCs w:val="20"/>
        </w:rPr>
      </w:pPr>
      <w:r w:rsidRPr="00635219">
        <w:rPr>
          <w:rFonts w:cstheme="minorHAnsi"/>
          <w:b/>
          <w:sz w:val="20"/>
          <w:szCs w:val="20"/>
        </w:rPr>
        <w:t>Section C:</w:t>
      </w:r>
    </w:p>
    <w:p w:rsidRPr="00635219" w:rsidR="00635219" w:rsidP="00635219" w:rsidRDefault="00635219" w14:paraId="0F5663D6" w14:textId="77777777">
      <w:pPr>
        <w:pStyle w:val="ListParagraph"/>
        <w:numPr>
          <w:ilvl w:val="0"/>
          <w:numId w:val="12"/>
        </w:numPr>
        <w:spacing w:after="200" w:line="276" w:lineRule="auto"/>
        <w:rPr>
          <w:rFonts w:cstheme="minorHAnsi"/>
          <w:sz w:val="20"/>
          <w:szCs w:val="20"/>
        </w:rPr>
      </w:pPr>
      <w:r w:rsidRPr="00635219">
        <w:rPr>
          <w:rFonts w:cstheme="minorHAnsi"/>
          <w:sz w:val="20"/>
          <w:szCs w:val="20"/>
        </w:rPr>
        <w:t>Copy of Independent Capacity Evaluation</w:t>
      </w:r>
      <w:r w:rsidRPr="00635219">
        <w:rPr>
          <w:rFonts w:cstheme="minorHAnsi"/>
          <w:i/>
          <w:sz w:val="20"/>
          <w:szCs w:val="20"/>
        </w:rPr>
        <w:t>, if applicable</w:t>
      </w:r>
    </w:p>
    <w:p w:rsidRPr="00635219" w:rsidR="00635219" w:rsidP="00635219" w:rsidRDefault="00635219" w14:paraId="1F3AC4C4" w14:textId="77777777">
      <w:pPr>
        <w:pStyle w:val="ListParagraph"/>
        <w:numPr>
          <w:ilvl w:val="0"/>
          <w:numId w:val="12"/>
        </w:numPr>
        <w:spacing w:after="200" w:line="276" w:lineRule="auto"/>
        <w:rPr>
          <w:rFonts w:cstheme="minorHAnsi"/>
          <w:sz w:val="20"/>
          <w:szCs w:val="20"/>
        </w:rPr>
      </w:pPr>
      <w:r w:rsidRPr="00635219">
        <w:rPr>
          <w:rFonts w:cstheme="minorHAnsi"/>
          <w:sz w:val="20"/>
          <w:szCs w:val="20"/>
        </w:rPr>
        <w:t>Copy of Provider’s Capacity Evaluation (if capacity evaluation is part of a comprehensive assessment, only the portion which evidences the capacity evaluation is required)</w:t>
      </w:r>
    </w:p>
    <w:p w:rsidR="00635219" w:rsidP="00635219" w:rsidRDefault="00635219" w14:paraId="238B1FAC" w14:textId="77777777">
      <w:pPr>
        <w:pStyle w:val="ListParagraph"/>
        <w:numPr>
          <w:ilvl w:val="0"/>
          <w:numId w:val="12"/>
        </w:numPr>
        <w:spacing w:after="200" w:line="276" w:lineRule="auto"/>
        <w:rPr>
          <w:rFonts w:cstheme="minorHAnsi"/>
          <w:sz w:val="20"/>
          <w:szCs w:val="20"/>
        </w:rPr>
      </w:pPr>
      <w:r w:rsidRPr="00635219">
        <w:rPr>
          <w:rFonts w:cstheme="minorHAnsi"/>
          <w:sz w:val="20"/>
          <w:szCs w:val="20"/>
        </w:rPr>
        <w:t>Written summary from provider about the proposed decision/action</w:t>
      </w:r>
    </w:p>
    <w:p w:rsidRPr="00635219" w:rsidR="0000498C" w:rsidP="00635219" w:rsidRDefault="00635219" w14:paraId="43C0D384" w14:textId="77777777">
      <w:pPr>
        <w:pStyle w:val="ListParagraph"/>
        <w:numPr>
          <w:ilvl w:val="0"/>
          <w:numId w:val="12"/>
        </w:numPr>
        <w:spacing w:after="200" w:line="276" w:lineRule="auto"/>
        <w:rPr>
          <w:rFonts w:cstheme="minorHAnsi"/>
          <w:sz w:val="20"/>
          <w:szCs w:val="20"/>
        </w:rPr>
      </w:pPr>
      <w:r w:rsidRPr="00635219">
        <w:rPr>
          <w:rFonts w:cstheme="minorHAnsi"/>
          <w:sz w:val="20"/>
          <w:szCs w:val="20"/>
        </w:rPr>
        <w:t>Written statement from Individual about reason(s) for objection</w:t>
      </w:r>
      <w:r w:rsidRPr="00635219" w:rsidR="0000498C">
        <w:rPr>
          <w:rStyle w:val="eop"/>
          <w:rFonts w:cstheme="minorHAnsi"/>
          <w:sz w:val="20"/>
          <w:szCs w:val="20"/>
        </w:rPr>
        <w:t> </w:t>
      </w:r>
    </w:p>
    <w:p w:rsidRPr="00920F62" w:rsidR="0000498C" w:rsidP="0000498C" w:rsidRDefault="0000498C" w14:paraId="1D348E7E" w14:textId="77777777">
      <w:pPr>
        <w:pStyle w:val="paragraph"/>
        <w:spacing w:before="0" w:beforeAutospacing="0" w:after="0" w:afterAutospacing="0"/>
        <w:textAlignment w:val="baseline"/>
        <w:rPr>
          <w:rFonts w:asciiTheme="minorHAnsi" w:hAnsiTheme="minorHAnsi" w:cstheme="minorHAnsi"/>
          <w:sz w:val="18"/>
          <w:szCs w:val="18"/>
        </w:rPr>
      </w:pPr>
      <w:r w:rsidRPr="00920F62">
        <w:rPr>
          <w:rStyle w:val="normaltextrun"/>
          <w:rFonts w:asciiTheme="minorHAnsi" w:hAnsiTheme="minorHAnsi" w:cstheme="minorHAnsi"/>
          <w:sz w:val="21"/>
          <w:szCs w:val="21"/>
        </w:rPr>
        <w:t>For general questions about the LHRC Review process, contact the OHR Regional Manager in your area:</w:t>
      </w:r>
      <w:r w:rsidRPr="00920F62">
        <w:rPr>
          <w:rStyle w:val="eop"/>
          <w:rFonts w:asciiTheme="minorHAnsi" w:hAnsiTheme="minorHAnsi" w:cstheme="minorHAnsi"/>
          <w:sz w:val="21"/>
          <w:szCs w:val="21"/>
        </w:rPr>
        <w:t> </w:t>
      </w:r>
    </w:p>
    <w:p w:rsidRPr="00920F62" w:rsidR="00360637" w:rsidP="00360637" w:rsidRDefault="00360637" w14:paraId="5BF36770" w14:textId="77777777">
      <w:pPr>
        <w:ind w:left="720"/>
        <w:rPr>
          <w:rFonts w:cstheme="minorHAnsi"/>
          <w:sz w:val="20"/>
          <w:szCs w:val="20"/>
        </w:rPr>
      </w:pPr>
      <w:r w:rsidRPr="00920F62">
        <w:rPr>
          <w:rFonts w:cstheme="minorHAnsi"/>
          <w:sz w:val="20"/>
          <w:szCs w:val="20"/>
        </w:rPr>
        <w:t>Region 1: Cassie Purtlebaugh</w:t>
      </w:r>
      <w:r w:rsidRPr="00920F62">
        <w:rPr>
          <w:rFonts w:cstheme="minorHAnsi"/>
          <w:sz w:val="20"/>
          <w:szCs w:val="20"/>
        </w:rPr>
        <w:tab/>
      </w:r>
      <w:hyperlink w:history="1" r:id="rId32">
        <w:r w:rsidRPr="00920F62">
          <w:rPr>
            <w:rStyle w:val="Hyperlink"/>
            <w:rFonts w:cstheme="minorHAnsi"/>
            <w:sz w:val="20"/>
            <w:szCs w:val="20"/>
          </w:rPr>
          <w:t>cassie.purtlebaugh@dbhds.virginia.gov</w:t>
        </w:r>
      </w:hyperlink>
    </w:p>
    <w:p w:rsidRPr="00920F62" w:rsidR="00360637" w:rsidP="3D07E796" w:rsidRDefault="00360637" w14:paraId="31CFB9F9" w14:textId="6261FF91">
      <w:pPr>
        <w:ind w:left="720"/>
        <w:rPr>
          <w:rFonts w:cs="Arial" w:cstheme="minorAscii"/>
          <w:sz w:val="20"/>
          <w:szCs w:val="20"/>
        </w:rPr>
      </w:pPr>
      <w:r w:rsidRPr="3D07E796" w:rsidR="00360637">
        <w:rPr>
          <w:rFonts w:cs="Arial" w:cstheme="minorAscii"/>
          <w:sz w:val="20"/>
          <w:szCs w:val="20"/>
        </w:rPr>
        <w:t xml:space="preserve">Region 2: </w:t>
      </w:r>
      <w:r w:rsidRPr="3D07E796" w:rsidR="006901EB">
        <w:rPr>
          <w:rFonts w:cs="Arial" w:cstheme="minorAscii"/>
          <w:sz w:val="20"/>
          <w:szCs w:val="20"/>
        </w:rPr>
        <w:t>D</w:t>
      </w:r>
      <w:r w:rsidRPr="3D07E796" w:rsidR="359C9838">
        <w:rPr>
          <w:rFonts w:cs="Arial" w:cstheme="minorAscii"/>
          <w:sz w:val="20"/>
          <w:szCs w:val="20"/>
        </w:rPr>
        <w:t>iana Atcha</w:t>
      </w:r>
      <w:r>
        <w:tab/>
      </w:r>
      <w:r>
        <w:tab/>
      </w:r>
      <w:hyperlink r:id="Rf558567da6304049">
        <w:r w:rsidRPr="3D07E796" w:rsidR="006901EB">
          <w:rPr>
            <w:rStyle w:val="Hyperlink"/>
            <w:rFonts w:cs="Arial" w:cstheme="minorAscii"/>
            <w:sz w:val="20"/>
            <w:szCs w:val="20"/>
          </w:rPr>
          <w:t>d</w:t>
        </w:r>
        <w:r w:rsidRPr="3D07E796" w:rsidR="474564ED">
          <w:rPr>
            <w:rStyle w:val="Hyperlink"/>
            <w:rFonts w:cs="Arial" w:cstheme="minorAscii"/>
            <w:sz w:val="20"/>
            <w:szCs w:val="20"/>
          </w:rPr>
          <w:t>iana.atcha</w:t>
        </w:r>
        <w:r w:rsidRPr="3D07E796" w:rsidR="006901EB">
          <w:rPr>
            <w:rStyle w:val="Hyperlink"/>
            <w:rFonts w:cs="Arial" w:cstheme="minorAscii"/>
            <w:sz w:val="20"/>
            <w:szCs w:val="20"/>
          </w:rPr>
          <w:t>@dbhds.virginia.gov</w:t>
        </w:r>
      </w:hyperlink>
    </w:p>
    <w:p w:rsidRPr="00920F62" w:rsidR="00360637" w:rsidP="00360637" w:rsidRDefault="00360637" w14:paraId="394E0974" w14:textId="77777777">
      <w:pPr>
        <w:ind w:left="720"/>
        <w:rPr>
          <w:rFonts w:cstheme="minorHAnsi"/>
          <w:sz w:val="20"/>
          <w:szCs w:val="20"/>
        </w:rPr>
      </w:pPr>
      <w:r w:rsidRPr="00920F62">
        <w:rPr>
          <w:rFonts w:cstheme="minorHAnsi"/>
          <w:sz w:val="20"/>
          <w:szCs w:val="20"/>
        </w:rPr>
        <w:t>Region 3: Mandy Crowder</w:t>
      </w:r>
      <w:r w:rsidRPr="00920F62">
        <w:rPr>
          <w:rFonts w:cstheme="minorHAnsi"/>
          <w:sz w:val="20"/>
          <w:szCs w:val="20"/>
        </w:rPr>
        <w:tab/>
      </w:r>
      <w:hyperlink w:history="1" r:id="rId34">
        <w:r w:rsidRPr="00920F62">
          <w:rPr>
            <w:rStyle w:val="Hyperlink"/>
            <w:rFonts w:cstheme="minorHAnsi"/>
            <w:sz w:val="20"/>
            <w:szCs w:val="20"/>
          </w:rPr>
          <w:t>mandy.crowder@dbhds.virginia.gov</w:t>
        </w:r>
      </w:hyperlink>
    </w:p>
    <w:p w:rsidRPr="00920F62" w:rsidR="00360637" w:rsidP="5211AC40" w:rsidRDefault="00360637" w14:paraId="262E4099" w14:textId="06C8BDCF">
      <w:pPr>
        <w:ind w:left="720"/>
        <w:rPr>
          <w:sz w:val="20"/>
          <w:szCs w:val="20"/>
        </w:rPr>
      </w:pPr>
      <w:r w:rsidRPr="006F4D1F">
        <w:rPr>
          <w:sz w:val="20"/>
          <w:szCs w:val="20"/>
        </w:rPr>
        <w:t xml:space="preserve">Region 4: </w:t>
      </w:r>
      <w:r w:rsidRPr="006F4D1F" w:rsidR="106B37E1">
        <w:rPr>
          <w:sz w:val="20"/>
          <w:szCs w:val="20"/>
        </w:rPr>
        <w:t xml:space="preserve">Andrea </w:t>
      </w:r>
      <w:r w:rsidRPr="006F4D1F" w:rsidR="006F4D1F">
        <w:rPr>
          <w:sz w:val="20"/>
          <w:szCs w:val="20"/>
        </w:rPr>
        <w:t>Milhouse</w:t>
      </w:r>
      <w:r w:rsidRPr="006F4D1F">
        <w:tab/>
      </w:r>
      <w:hyperlink w:history="1" r:id="rId35">
        <w:r w:rsidRPr="006F4D1F" w:rsidR="106B37E1">
          <w:rPr>
            <w:rStyle w:val="Hyperlink"/>
            <w:sz w:val="20"/>
            <w:szCs w:val="20"/>
          </w:rPr>
          <w:t>andrea.milhouse@dbhds.virginia.gov</w:t>
        </w:r>
      </w:hyperlink>
    </w:p>
    <w:p w:rsidRPr="00920F62" w:rsidR="00360637" w:rsidP="00360637" w:rsidRDefault="00360637" w14:paraId="114736B9" w14:textId="157630BC">
      <w:pPr>
        <w:ind w:left="720"/>
        <w:rPr>
          <w:rFonts w:cstheme="minorHAnsi"/>
          <w:color w:val="0000FF"/>
          <w:sz w:val="20"/>
          <w:szCs w:val="20"/>
          <w:u w:val="single"/>
        </w:rPr>
      </w:pPr>
      <w:r w:rsidRPr="00920F62">
        <w:rPr>
          <w:rFonts w:cstheme="minorHAnsi"/>
          <w:sz w:val="20"/>
          <w:szCs w:val="20"/>
        </w:rPr>
        <w:t xml:space="preserve">Region 5: </w:t>
      </w:r>
      <w:r w:rsidR="006901EB">
        <w:rPr>
          <w:rFonts w:cstheme="minorHAnsi"/>
          <w:sz w:val="20"/>
          <w:szCs w:val="20"/>
        </w:rPr>
        <w:t>Latoya Wilborne</w:t>
      </w:r>
      <w:r w:rsidRPr="00920F62">
        <w:rPr>
          <w:rFonts w:cstheme="minorHAnsi"/>
          <w:sz w:val="20"/>
          <w:szCs w:val="20"/>
        </w:rPr>
        <w:tab/>
      </w:r>
      <w:hyperlink w:history="1" r:id="rId36">
        <w:r w:rsidRPr="001776CD" w:rsidR="006901EB">
          <w:rPr>
            <w:rStyle w:val="Hyperlink"/>
            <w:rFonts w:cstheme="minorHAnsi"/>
            <w:sz w:val="20"/>
            <w:szCs w:val="20"/>
          </w:rPr>
          <w:t>latoya.wilborne@dbhds.virginia.gov</w:t>
        </w:r>
      </w:hyperlink>
    </w:p>
    <w:p w:rsidRPr="00920F62" w:rsidR="00360637" w:rsidP="00360637" w:rsidRDefault="00360637" w14:paraId="19121DDD" w14:textId="77777777">
      <w:pPr>
        <w:rPr>
          <w:rFonts w:cstheme="minorHAnsi"/>
          <w:sz w:val="20"/>
          <w:szCs w:val="20"/>
        </w:rPr>
      </w:pPr>
      <w:r w:rsidRPr="00920F62">
        <w:rPr>
          <w:rFonts w:cstheme="minorHAnsi"/>
          <w:sz w:val="20"/>
          <w:szCs w:val="20"/>
        </w:rPr>
        <w:tab/>
      </w:r>
      <w:r w:rsidRPr="00920F62">
        <w:rPr>
          <w:rFonts w:cstheme="minorHAnsi"/>
          <w:sz w:val="20"/>
          <w:szCs w:val="20"/>
        </w:rPr>
        <w:t>Facilities: Brandon Charles</w:t>
      </w:r>
      <w:r w:rsidRPr="00920F62">
        <w:rPr>
          <w:rFonts w:cstheme="minorHAnsi"/>
          <w:sz w:val="20"/>
          <w:szCs w:val="20"/>
        </w:rPr>
        <w:tab/>
      </w:r>
      <w:hyperlink w:history="1" r:id="rId37">
        <w:r w:rsidRPr="00920F62">
          <w:rPr>
            <w:rStyle w:val="Hyperlink"/>
            <w:rFonts w:cstheme="minorHAnsi"/>
            <w:sz w:val="20"/>
            <w:szCs w:val="20"/>
          </w:rPr>
          <w:t>brandon.charles@dbhds.virginia.gov</w:t>
        </w:r>
      </w:hyperlink>
    </w:p>
    <w:p w:rsidRPr="00920F62" w:rsidR="0000498C" w:rsidP="0000498C" w:rsidRDefault="0000498C" w14:paraId="6B62F1B3" w14:textId="77777777">
      <w:pPr>
        <w:pStyle w:val="paragraph"/>
        <w:spacing w:before="0" w:beforeAutospacing="0" w:after="0" w:afterAutospacing="0"/>
        <w:ind w:firstLine="720"/>
        <w:textAlignment w:val="baseline"/>
        <w:rPr>
          <w:rFonts w:asciiTheme="minorHAnsi" w:hAnsiTheme="minorHAnsi" w:cstheme="minorHAnsi"/>
          <w:sz w:val="18"/>
          <w:szCs w:val="18"/>
        </w:rPr>
      </w:pPr>
    </w:p>
    <w:p w:rsidRPr="00920F62" w:rsidR="0000498C" w:rsidP="0000498C" w:rsidRDefault="0000498C" w14:paraId="4D17554C" w14:textId="77777777">
      <w:pPr>
        <w:pStyle w:val="paragraph"/>
        <w:spacing w:before="0" w:beforeAutospacing="0" w:after="0" w:afterAutospacing="0"/>
        <w:textAlignment w:val="baseline"/>
        <w:rPr>
          <w:rFonts w:asciiTheme="minorHAnsi" w:hAnsiTheme="minorHAnsi" w:cstheme="minorHAnsi"/>
          <w:sz w:val="18"/>
          <w:szCs w:val="18"/>
        </w:rPr>
      </w:pPr>
      <w:r w:rsidRPr="00920F62">
        <w:rPr>
          <w:rStyle w:val="eop"/>
          <w:rFonts w:asciiTheme="minorHAnsi" w:hAnsiTheme="minorHAnsi" w:cstheme="minorHAnsi"/>
          <w:sz w:val="21"/>
          <w:szCs w:val="21"/>
        </w:rPr>
        <w:t>  </w:t>
      </w:r>
    </w:p>
    <w:p w:rsidRPr="00920F62" w:rsidR="0000498C" w:rsidP="0000498C" w:rsidRDefault="0000498C" w14:paraId="3CE22F8E" w14:textId="77777777">
      <w:pPr>
        <w:pStyle w:val="paragraph"/>
        <w:spacing w:before="0" w:beforeAutospacing="0" w:after="0" w:afterAutospacing="0"/>
        <w:jc w:val="center"/>
        <w:textAlignment w:val="baseline"/>
        <w:rPr>
          <w:rFonts w:asciiTheme="minorHAnsi" w:hAnsiTheme="minorHAnsi" w:cstheme="minorHAnsi"/>
          <w:sz w:val="18"/>
          <w:szCs w:val="18"/>
        </w:rPr>
      </w:pPr>
      <w:r w:rsidRPr="00920F62">
        <w:rPr>
          <w:rStyle w:val="normaltextrun"/>
          <w:rFonts w:asciiTheme="minorHAnsi" w:hAnsiTheme="minorHAnsi" w:cstheme="minorHAnsi"/>
          <w:sz w:val="21"/>
          <w:szCs w:val="21"/>
        </w:rPr>
        <w:t xml:space="preserve">For information about LHRC meeting dates, times and locations by </w:t>
      </w:r>
      <w:r w:rsidRPr="00920F62">
        <w:rPr>
          <w:rStyle w:val="contextualspellingandgrammarerror"/>
          <w:rFonts w:asciiTheme="minorHAnsi" w:hAnsiTheme="minorHAnsi" w:cstheme="minorHAnsi"/>
          <w:sz w:val="21"/>
          <w:szCs w:val="21"/>
        </w:rPr>
        <w:t>Region</w:t>
      </w:r>
      <w:r w:rsidRPr="00920F62">
        <w:rPr>
          <w:rStyle w:val="normaltextrun"/>
          <w:rFonts w:asciiTheme="minorHAnsi" w:hAnsiTheme="minorHAnsi" w:cstheme="minorHAnsi"/>
          <w:sz w:val="21"/>
          <w:szCs w:val="21"/>
        </w:rPr>
        <w:t>:</w:t>
      </w:r>
    </w:p>
    <w:p w:rsidRPr="00BE3F7F" w:rsidR="00DD6C4D" w:rsidP="00635219" w:rsidRDefault="00FF41B3" w14:paraId="7AE0657A" w14:textId="77777777">
      <w:pPr>
        <w:pStyle w:val="paragraph"/>
        <w:spacing w:before="0" w:beforeAutospacing="0" w:after="0" w:afterAutospacing="0"/>
        <w:jc w:val="center"/>
        <w:textAlignment w:val="baseline"/>
        <w:rPr>
          <w:u w:val="single"/>
        </w:rPr>
      </w:pPr>
      <w:hyperlink w:history="1" r:id="rId38">
        <w:r w:rsidRPr="00920F62" w:rsidR="00082CCB">
          <w:rPr>
            <w:rStyle w:val="Hyperlink"/>
            <w:rFonts w:asciiTheme="minorHAnsi" w:hAnsiTheme="minorHAnsi" w:cstheme="minorHAnsi"/>
            <w:sz w:val="21"/>
            <w:szCs w:val="21"/>
          </w:rPr>
          <w:t>http://www.dbhds.virginia.gov/quality-management/human-rights</w:t>
        </w:r>
      </w:hyperlink>
    </w:p>
    <w:sectPr w:rsidRPr="00BE3F7F" w:rsidR="00DD6C4D" w:rsidSect="00517AFC">
      <w:footerReference w:type="default" r:id="rId39"/>
      <w:pgSz w:w="12240" w:h="15840" w:orient="portrait"/>
      <w:pgMar w:top="432" w:right="720" w:bottom="1152"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142BE" w:rsidP="00981D30" w:rsidRDefault="004142BE" w14:paraId="48ED6EDB" w14:textId="77777777">
      <w:r>
        <w:separator/>
      </w:r>
    </w:p>
  </w:endnote>
  <w:endnote w:type="continuationSeparator" w:id="0">
    <w:p w:rsidR="004142BE" w:rsidP="00981D30" w:rsidRDefault="004142BE" w14:paraId="621DE78F"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13104" w:rsidRDefault="00313104" w14:paraId="555A72B5" w14:textId="01553805">
    <w:pPr>
      <w:pStyle w:val="Footer"/>
      <w:jc w:val="center"/>
      <w:rPr>
        <w:color w:val="5B9BD5" w:themeColor="accent1"/>
      </w:rPr>
    </w:pPr>
    <w:r>
      <w:rPr>
        <w:color w:val="5B9BD5" w:themeColor="accent1"/>
      </w:rPr>
      <w:t xml:space="preserve">Page </w:t>
    </w:r>
    <w:r>
      <w:rPr>
        <w:color w:val="5B9BD5" w:themeColor="accent1"/>
      </w:rPr>
      <w:fldChar w:fldCharType="begin"/>
    </w:r>
    <w:r>
      <w:rPr>
        <w:color w:val="5B9BD5" w:themeColor="accent1"/>
      </w:rPr>
      <w:instrText xml:space="preserve"> PAGE  \* Arabic  \* MERGEFORMAT </w:instrText>
    </w:r>
    <w:r>
      <w:rPr>
        <w:color w:val="5B9BD5" w:themeColor="accent1"/>
      </w:rPr>
      <w:fldChar w:fldCharType="separate"/>
    </w:r>
    <w:r w:rsidR="006F4D1F">
      <w:rPr>
        <w:noProof/>
        <w:color w:val="5B9BD5" w:themeColor="accent1"/>
      </w:rPr>
      <w:t>1</w:t>
    </w:r>
    <w:r>
      <w:rPr>
        <w:color w:val="5B9BD5" w:themeColor="accent1"/>
      </w:rPr>
      <w:fldChar w:fldCharType="end"/>
    </w:r>
    <w:r>
      <w:rPr>
        <w:color w:val="5B9BD5" w:themeColor="accent1"/>
      </w:rPr>
      <w:t xml:space="preserve"> of </w:t>
    </w:r>
    <w:r>
      <w:rPr>
        <w:color w:val="5B9BD5" w:themeColor="accent1"/>
      </w:rPr>
      <w:fldChar w:fldCharType="begin"/>
    </w:r>
    <w:r>
      <w:rPr>
        <w:color w:val="5B9BD5" w:themeColor="accent1"/>
      </w:rPr>
      <w:instrText xml:space="preserve"> NUMPAGES  \* Arabic  \* MERGEFORMAT </w:instrText>
    </w:r>
    <w:r>
      <w:rPr>
        <w:color w:val="5B9BD5" w:themeColor="accent1"/>
      </w:rPr>
      <w:fldChar w:fldCharType="separate"/>
    </w:r>
    <w:r w:rsidR="006F4D1F">
      <w:rPr>
        <w:noProof/>
        <w:color w:val="5B9BD5" w:themeColor="accent1"/>
      </w:rPr>
      <w:t>5</w:t>
    </w:r>
    <w:r>
      <w:rPr>
        <w:color w:val="5B9BD5" w:themeColor="accent1"/>
      </w:rPr>
      <w:fldChar w:fldCharType="end"/>
    </w:r>
  </w:p>
  <w:p w:rsidRPr="00517AFC" w:rsidR="00313104" w:rsidP="00517AFC" w:rsidRDefault="00313104" w14:paraId="6EE880BC" w14:textId="39D9911F">
    <w:pPr>
      <w:pStyle w:val="Footer"/>
      <w:jc w:val="right"/>
      <w:rPr>
        <w:color w:val="5B9BD5" w:themeColor="accent1"/>
        <w:sz w:val="16"/>
      </w:rPr>
    </w:pPr>
    <w:r>
      <w:rPr>
        <w:color w:val="5B9BD5" w:themeColor="accent1"/>
        <w:sz w:val="16"/>
      </w:rPr>
      <w:t>REV</w:t>
    </w:r>
    <w:r w:rsidRPr="00517AFC">
      <w:rPr>
        <w:color w:val="5B9BD5" w:themeColor="accent1"/>
        <w:sz w:val="16"/>
      </w:rPr>
      <w:t xml:space="preserve"> </w:t>
    </w:r>
    <w:r w:rsidR="006F4D1F">
      <w:rPr>
        <w:color w:val="5B9BD5" w:themeColor="accent1"/>
        <w:sz w:val="16"/>
      </w:rPr>
      <w:t>9/27</w:t>
    </w:r>
    <w:r w:rsidRPr="00517AFC">
      <w:rPr>
        <w:color w:val="5B9BD5" w:themeColor="accent1"/>
        <w:sz w:val="16"/>
      </w:rPr>
      <w:t>/22</w:t>
    </w:r>
  </w:p>
  <w:p w:rsidR="00313104" w:rsidRDefault="00313104" w14:paraId="02F2C34E"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142BE" w:rsidP="00981D30" w:rsidRDefault="004142BE" w14:paraId="26A2B0EF" w14:textId="77777777">
      <w:r>
        <w:separator/>
      </w:r>
    </w:p>
  </w:footnote>
  <w:footnote w:type="continuationSeparator" w:id="0">
    <w:p w:rsidR="004142BE" w:rsidP="00981D30" w:rsidRDefault="004142BE" w14:paraId="714CFC05"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70722"/>
    <w:multiLevelType w:val="hybridMultilevel"/>
    <w:tmpl w:val="78F25626"/>
    <w:lvl w:ilvl="0" w:tplc="04090015">
      <w:start w:val="1"/>
      <w:numFmt w:val="upperLetter"/>
      <w:lvlText w:val="%1."/>
      <w:lvlJc w:val="left"/>
      <w:pPr>
        <w:ind w:left="720" w:hanging="360"/>
      </w:pPr>
    </w:lvl>
    <w:lvl w:ilvl="1" w:tplc="04090005">
      <w:start w:val="1"/>
      <w:numFmt w:val="bullet"/>
      <w:lvlText w:val=""/>
      <w:lvlJc w:val="left"/>
      <w:pPr>
        <w:ind w:left="1440" w:hanging="360"/>
      </w:pPr>
      <w:rPr>
        <w:rFonts w:hint="default" w:ascii="Wingdings" w:hAnsi="Wingdings"/>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B440BB"/>
    <w:multiLevelType w:val="multilevel"/>
    <w:tmpl w:val="0AB406FE"/>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2" w15:restartNumberingAfterBreak="0">
    <w:nsid w:val="0F6A0334"/>
    <w:multiLevelType w:val="hybridMultilevel"/>
    <w:tmpl w:val="93B05FFC"/>
    <w:lvl w:ilvl="0" w:tplc="04090015">
      <w:start w:val="1"/>
      <w:numFmt w:val="upperLetter"/>
      <w:lvlText w:val="%1."/>
      <w:lvlJc w:val="left"/>
      <w:pPr>
        <w:ind w:left="720" w:hanging="360"/>
      </w:pPr>
    </w:lvl>
    <w:lvl w:ilvl="1" w:tplc="04090005">
      <w:start w:val="1"/>
      <w:numFmt w:val="bullet"/>
      <w:lvlText w:val=""/>
      <w:lvlJc w:val="left"/>
      <w:pPr>
        <w:ind w:left="1440" w:hanging="360"/>
      </w:pPr>
      <w:rPr>
        <w:rFonts w:hint="default" w:ascii="Wingdings" w:hAnsi="Wingdings"/>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2824FE"/>
    <w:multiLevelType w:val="hybridMultilevel"/>
    <w:tmpl w:val="EF6824D8"/>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138D3282"/>
    <w:multiLevelType w:val="hybridMultilevel"/>
    <w:tmpl w:val="C7F4846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53AE70F3"/>
    <w:multiLevelType w:val="multilevel"/>
    <w:tmpl w:val="C5561162"/>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6" w15:restartNumberingAfterBreak="0">
    <w:nsid w:val="5C295D39"/>
    <w:multiLevelType w:val="hybridMultilevel"/>
    <w:tmpl w:val="FA984F6E"/>
    <w:lvl w:ilvl="0" w:tplc="04090005">
      <w:start w:val="1"/>
      <w:numFmt w:val="bullet"/>
      <w:lvlText w:val=""/>
      <w:lvlJc w:val="left"/>
      <w:pPr>
        <w:ind w:left="360" w:hanging="360"/>
      </w:pPr>
      <w:rPr>
        <w:rFonts w:hint="default" w:ascii="Wingdings" w:hAnsi="Wingdings"/>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7" w15:restartNumberingAfterBreak="0">
    <w:nsid w:val="64F72BD7"/>
    <w:multiLevelType w:val="hybridMultilevel"/>
    <w:tmpl w:val="36E4302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8" w15:restartNumberingAfterBreak="0">
    <w:nsid w:val="659665BE"/>
    <w:multiLevelType w:val="hybridMultilevel"/>
    <w:tmpl w:val="DFB22BD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15:restartNumberingAfterBreak="0">
    <w:nsid w:val="682C358D"/>
    <w:multiLevelType w:val="hybridMultilevel"/>
    <w:tmpl w:val="58E850FC"/>
    <w:lvl w:ilvl="0" w:tplc="04090015">
      <w:start w:val="1"/>
      <w:numFmt w:val="upperLetter"/>
      <w:lvlText w:val="%1."/>
      <w:lvlJc w:val="left"/>
      <w:pPr>
        <w:ind w:left="720" w:hanging="360"/>
      </w:pPr>
    </w:lvl>
    <w:lvl w:ilvl="1" w:tplc="04090005">
      <w:start w:val="1"/>
      <w:numFmt w:val="bullet"/>
      <w:lvlText w:val=""/>
      <w:lvlJc w:val="left"/>
      <w:pPr>
        <w:ind w:left="1440" w:hanging="360"/>
      </w:pPr>
      <w:rPr>
        <w:rFonts w:hint="default" w:ascii="Wingdings" w:hAnsi="Wingdings"/>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1CF5B1E"/>
    <w:multiLevelType w:val="multilevel"/>
    <w:tmpl w:val="A4E0C3C4"/>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11" w15:restartNumberingAfterBreak="0">
    <w:nsid w:val="7E7E6D84"/>
    <w:multiLevelType w:val="multilevel"/>
    <w:tmpl w:val="5CC6A996"/>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num w:numId="1" w16cid:durableId="1090929729">
    <w:abstractNumId w:val="9"/>
  </w:num>
  <w:num w:numId="2" w16cid:durableId="266934224">
    <w:abstractNumId w:val="0"/>
  </w:num>
  <w:num w:numId="3" w16cid:durableId="462895047">
    <w:abstractNumId w:val="2"/>
  </w:num>
  <w:num w:numId="4" w16cid:durableId="1168054675">
    <w:abstractNumId w:val="1"/>
  </w:num>
  <w:num w:numId="5" w16cid:durableId="1512180290">
    <w:abstractNumId w:val="11"/>
  </w:num>
  <w:num w:numId="6" w16cid:durableId="1946384400">
    <w:abstractNumId w:val="10"/>
  </w:num>
  <w:num w:numId="7" w16cid:durableId="941454911">
    <w:abstractNumId w:val="5"/>
  </w:num>
  <w:num w:numId="8" w16cid:durableId="738862192">
    <w:abstractNumId w:val="8"/>
  </w:num>
  <w:num w:numId="9" w16cid:durableId="2125541847">
    <w:abstractNumId w:val="6"/>
  </w:num>
  <w:num w:numId="10" w16cid:durableId="213276476">
    <w:abstractNumId w:val="3"/>
  </w:num>
  <w:num w:numId="11" w16cid:durableId="258491905">
    <w:abstractNumId w:val="4"/>
  </w:num>
  <w:num w:numId="12" w16cid:durableId="1051879535">
    <w:abstractNumId w:val="7"/>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trackRevisions w:val="false"/>
  <w:defaultTabStop w:val="720"/>
  <w:doNotShadeFormData/>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13DC"/>
    <w:rsid w:val="0000498C"/>
    <w:rsid w:val="000167CC"/>
    <w:rsid w:val="00031237"/>
    <w:rsid w:val="00064BDB"/>
    <w:rsid w:val="00082CCB"/>
    <w:rsid w:val="000C799B"/>
    <w:rsid w:val="000E2AE4"/>
    <w:rsid w:val="000F465C"/>
    <w:rsid w:val="00185996"/>
    <w:rsid w:val="001C0A96"/>
    <w:rsid w:val="001E2A1F"/>
    <w:rsid w:val="001E65CE"/>
    <w:rsid w:val="002040AC"/>
    <w:rsid w:val="00212701"/>
    <w:rsid w:val="002C2BF5"/>
    <w:rsid w:val="00312787"/>
    <w:rsid w:val="00313104"/>
    <w:rsid w:val="00330D6C"/>
    <w:rsid w:val="003557E9"/>
    <w:rsid w:val="00360637"/>
    <w:rsid w:val="0036302B"/>
    <w:rsid w:val="003A056D"/>
    <w:rsid w:val="003B0941"/>
    <w:rsid w:val="003B5EB2"/>
    <w:rsid w:val="003D0945"/>
    <w:rsid w:val="003D21FB"/>
    <w:rsid w:val="003E3B74"/>
    <w:rsid w:val="004142BE"/>
    <w:rsid w:val="0047596B"/>
    <w:rsid w:val="00494D94"/>
    <w:rsid w:val="004A2635"/>
    <w:rsid w:val="0051103D"/>
    <w:rsid w:val="00517AFC"/>
    <w:rsid w:val="00526CE9"/>
    <w:rsid w:val="00532B71"/>
    <w:rsid w:val="00540222"/>
    <w:rsid w:val="005A13DC"/>
    <w:rsid w:val="005E7F65"/>
    <w:rsid w:val="005F422A"/>
    <w:rsid w:val="00605375"/>
    <w:rsid w:val="0061228F"/>
    <w:rsid w:val="00614508"/>
    <w:rsid w:val="00635219"/>
    <w:rsid w:val="00635351"/>
    <w:rsid w:val="006901EB"/>
    <w:rsid w:val="00693D95"/>
    <w:rsid w:val="006B0DD3"/>
    <w:rsid w:val="006E34F7"/>
    <w:rsid w:val="006F4D1F"/>
    <w:rsid w:val="006F7D16"/>
    <w:rsid w:val="00701747"/>
    <w:rsid w:val="00767BAB"/>
    <w:rsid w:val="00777787"/>
    <w:rsid w:val="007C4F01"/>
    <w:rsid w:val="00847938"/>
    <w:rsid w:val="008620C3"/>
    <w:rsid w:val="00882721"/>
    <w:rsid w:val="008860EC"/>
    <w:rsid w:val="008A4FFB"/>
    <w:rsid w:val="008B29B0"/>
    <w:rsid w:val="008E452C"/>
    <w:rsid w:val="008F30BC"/>
    <w:rsid w:val="00920F62"/>
    <w:rsid w:val="009223B1"/>
    <w:rsid w:val="00957DB2"/>
    <w:rsid w:val="009633AB"/>
    <w:rsid w:val="00981D30"/>
    <w:rsid w:val="009A5752"/>
    <w:rsid w:val="009E474C"/>
    <w:rsid w:val="00A13C94"/>
    <w:rsid w:val="00A74FE7"/>
    <w:rsid w:val="00B000DD"/>
    <w:rsid w:val="00B07C55"/>
    <w:rsid w:val="00B339C8"/>
    <w:rsid w:val="00BA44FF"/>
    <w:rsid w:val="00BE3F7F"/>
    <w:rsid w:val="00BE7C08"/>
    <w:rsid w:val="00C3288B"/>
    <w:rsid w:val="00C40CF9"/>
    <w:rsid w:val="00C60E1B"/>
    <w:rsid w:val="00C73F44"/>
    <w:rsid w:val="00CE0F6D"/>
    <w:rsid w:val="00D117F7"/>
    <w:rsid w:val="00D51AD2"/>
    <w:rsid w:val="00D5207F"/>
    <w:rsid w:val="00D83F57"/>
    <w:rsid w:val="00DD6C4D"/>
    <w:rsid w:val="00DE3A63"/>
    <w:rsid w:val="00E31EA3"/>
    <w:rsid w:val="00E4540C"/>
    <w:rsid w:val="00E567B3"/>
    <w:rsid w:val="00E7490B"/>
    <w:rsid w:val="00E842DB"/>
    <w:rsid w:val="00ED3E2C"/>
    <w:rsid w:val="00F949BB"/>
    <w:rsid w:val="00FB584F"/>
    <w:rsid w:val="00FF41B3"/>
    <w:rsid w:val="0D7D042A"/>
    <w:rsid w:val="106B37E1"/>
    <w:rsid w:val="23C4F9C9"/>
    <w:rsid w:val="3222350C"/>
    <w:rsid w:val="359C9838"/>
    <w:rsid w:val="3D07E796"/>
    <w:rsid w:val="474564ED"/>
    <w:rsid w:val="486F85F5"/>
    <w:rsid w:val="5211AC40"/>
    <w:rsid w:val="5A27A7D3"/>
    <w:rsid w:val="679A7DCD"/>
    <w:rsid w:val="6A0519AA"/>
    <w:rsid w:val="7100494B"/>
    <w:rsid w:val="7BE5987D"/>
    <w:rsid w:val="7D2816D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43FFD4"/>
  <w15:chartTrackingRefBased/>
  <w15:docId w15:val="{D563BC7C-2532-4141-9B2E-B4AB326FE598}"/>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5A13DC"/>
  </w:style>
  <w:style w:type="paragraph" w:styleId="Heading2">
    <w:name w:val="heading 2"/>
    <w:basedOn w:val="Normal"/>
    <w:next w:val="Normal"/>
    <w:link w:val="Heading2Char"/>
    <w:autoRedefine/>
    <w:uiPriority w:val="9"/>
    <w:unhideWhenUsed/>
    <w:qFormat/>
    <w:rsid w:val="008E452C"/>
    <w:pPr>
      <w:keepNext/>
      <w:keepLines/>
      <w:pBdr>
        <w:top w:val="single" w:color="3B3838" w:themeColor="background2" w:themeShade="40" w:sz="4" w:space="1"/>
        <w:left w:val="single" w:color="3B3838" w:themeColor="background2" w:themeShade="40" w:sz="4" w:space="4"/>
        <w:bottom w:val="single" w:color="3B3838" w:themeColor="background2" w:themeShade="40" w:sz="4" w:space="1"/>
        <w:right w:val="single" w:color="3B3838" w:themeColor="background2" w:themeShade="40" w:sz="4" w:space="4"/>
      </w:pBdr>
      <w:shd w:val="clear" w:color="auto" w:fill="3B3838" w:themeFill="background2" w:themeFillShade="40"/>
      <w:spacing w:before="40"/>
      <w:outlineLvl w:val="1"/>
    </w:pPr>
    <w:rPr>
      <w:rFonts w:asciiTheme="majorHAnsi" w:hAnsiTheme="majorHAnsi" w:eastAsiaTheme="majorEastAsia" w:cstheme="majorBidi"/>
      <w:sz w:val="26"/>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basedOn w:val="DefaultParagraphFont"/>
    <w:link w:val="Heading2"/>
    <w:rsid w:val="008E452C"/>
    <w:rPr>
      <w:rFonts w:asciiTheme="majorHAnsi" w:hAnsiTheme="majorHAnsi" w:eastAsiaTheme="majorEastAsia" w:cstheme="majorBidi"/>
      <w:sz w:val="26"/>
      <w:szCs w:val="26"/>
      <w:shd w:val="clear" w:color="auto" w:fill="3B3838" w:themeFill="background2" w:themeFillShade="40"/>
    </w:rPr>
  </w:style>
  <w:style w:type="table" w:styleId="TableGrid">
    <w:name w:val="Table Grid"/>
    <w:basedOn w:val="TableNormal"/>
    <w:uiPriority w:val="39"/>
    <w:rsid w:val="005A13DC"/>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PlaceholderText">
    <w:name w:val="Placeholder Text"/>
    <w:basedOn w:val="DefaultParagraphFont"/>
    <w:uiPriority w:val="99"/>
    <w:semiHidden/>
    <w:rsid w:val="001E65CE"/>
    <w:rPr>
      <w:color w:val="808080"/>
    </w:rPr>
  </w:style>
  <w:style w:type="paragraph" w:styleId="ListParagraph">
    <w:name w:val="List Paragraph"/>
    <w:basedOn w:val="Normal"/>
    <w:uiPriority w:val="34"/>
    <w:qFormat/>
    <w:rsid w:val="0061228F"/>
    <w:pPr>
      <w:ind w:left="720"/>
      <w:contextualSpacing/>
    </w:pPr>
  </w:style>
  <w:style w:type="table" w:styleId="ListTable3-Accent3">
    <w:name w:val="List Table 3 Accent 3"/>
    <w:basedOn w:val="TableNormal"/>
    <w:uiPriority w:val="48"/>
    <w:rsid w:val="00C60E1B"/>
    <w:tblPr>
      <w:tblStyleRowBandSize w:val="1"/>
      <w:tblStyleColBandSize w:val="1"/>
      <w:tblBorders>
        <w:top w:val="single" w:color="A5A5A5" w:themeColor="accent3" w:sz="4" w:space="0"/>
        <w:left w:val="single" w:color="A5A5A5" w:themeColor="accent3" w:sz="4" w:space="0"/>
        <w:bottom w:val="single" w:color="A5A5A5" w:themeColor="accent3" w:sz="4" w:space="0"/>
        <w:right w:val="single" w:color="A5A5A5" w:themeColor="accent3" w:sz="4" w:space="0"/>
      </w:tblBorders>
    </w:tblPr>
    <w:tblStylePr w:type="firstRow">
      <w:rPr>
        <w:b/>
        <w:bCs/>
        <w:color w:val="FFFFFF" w:themeColor="background1"/>
      </w:rPr>
      <w:tblPr/>
      <w:tcPr>
        <w:shd w:val="clear" w:color="auto" w:fill="A5A5A5" w:themeFill="accent3"/>
      </w:tcPr>
    </w:tblStylePr>
    <w:tblStylePr w:type="lastRow">
      <w:rPr>
        <w:b/>
        <w:bCs/>
      </w:rPr>
      <w:tblPr/>
      <w:tcPr>
        <w:tcBorders>
          <w:top w:val="double" w:color="A5A5A5" w:themeColor="accent3"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A5A5A5" w:themeColor="accent3" w:sz="4" w:space="0"/>
          <w:right w:val="single" w:color="A5A5A5" w:themeColor="accent3" w:sz="4" w:space="0"/>
        </w:tcBorders>
      </w:tcPr>
    </w:tblStylePr>
    <w:tblStylePr w:type="band1Horz">
      <w:tblPr/>
      <w:tcPr>
        <w:tcBorders>
          <w:top w:val="single" w:color="A5A5A5" w:themeColor="accent3" w:sz="4" w:space="0"/>
          <w:bottom w:val="single" w:color="A5A5A5" w:themeColor="accent3"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A5A5A5" w:themeColor="accent3" w:sz="4" w:space="0"/>
          <w:left w:val="nil"/>
        </w:tcBorders>
      </w:tcPr>
    </w:tblStylePr>
    <w:tblStylePr w:type="swCell">
      <w:tblPr/>
      <w:tcPr>
        <w:tcBorders>
          <w:top w:val="double" w:color="A5A5A5" w:themeColor="accent3" w:sz="4" w:space="0"/>
          <w:right w:val="nil"/>
        </w:tcBorders>
      </w:tcPr>
    </w:tblStylePr>
  </w:style>
  <w:style w:type="paragraph" w:styleId="Header">
    <w:name w:val="header"/>
    <w:basedOn w:val="Normal"/>
    <w:link w:val="HeaderChar"/>
    <w:uiPriority w:val="99"/>
    <w:unhideWhenUsed/>
    <w:rsid w:val="00981D30"/>
    <w:pPr>
      <w:tabs>
        <w:tab w:val="center" w:pos="4680"/>
        <w:tab w:val="right" w:pos="9360"/>
      </w:tabs>
    </w:pPr>
  </w:style>
  <w:style w:type="character" w:styleId="HeaderChar" w:customStyle="1">
    <w:name w:val="Header Char"/>
    <w:basedOn w:val="DefaultParagraphFont"/>
    <w:link w:val="Header"/>
    <w:uiPriority w:val="99"/>
    <w:rsid w:val="00981D30"/>
  </w:style>
  <w:style w:type="paragraph" w:styleId="Footer">
    <w:name w:val="footer"/>
    <w:basedOn w:val="Normal"/>
    <w:link w:val="FooterChar"/>
    <w:uiPriority w:val="99"/>
    <w:unhideWhenUsed/>
    <w:rsid w:val="00981D30"/>
    <w:pPr>
      <w:tabs>
        <w:tab w:val="center" w:pos="4680"/>
        <w:tab w:val="right" w:pos="9360"/>
      </w:tabs>
    </w:pPr>
  </w:style>
  <w:style w:type="character" w:styleId="FooterChar" w:customStyle="1">
    <w:name w:val="Footer Char"/>
    <w:basedOn w:val="DefaultParagraphFont"/>
    <w:link w:val="Footer"/>
    <w:uiPriority w:val="99"/>
    <w:rsid w:val="00981D30"/>
  </w:style>
  <w:style w:type="paragraph" w:styleId="paragraph" w:customStyle="1">
    <w:name w:val="paragraph"/>
    <w:basedOn w:val="Normal"/>
    <w:rsid w:val="0000498C"/>
    <w:pPr>
      <w:spacing w:before="100" w:beforeAutospacing="1" w:after="100" w:afterAutospacing="1"/>
    </w:pPr>
    <w:rPr>
      <w:rFonts w:ascii="Times New Roman" w:hAnsi="Times New Roman" w:eastAsia="Times New Roman" w:cs="Times New Roman"/>
      <w:sz w:val="24"/>
      <w:szCs w:val="24"/>
    </w:rPr>
  </w:style>
  <w:style w:type="character" w:styleId="normaltextrun" w:customStyle="1">
    <w:name w:val="normaltextrun"/>
    <w:basedOn w:val="DefaultParagraphFont"/>
    <w:rsid w:val="0000498C"/>
  </w:style>
  <w:style w:type="character" w:styleId="eop" w:customStyle="1">
    <w:name w:val="eop"/>
    <w:basedOn w:val="DefaultParagraphFont"/>
    <w:rsid w:val="0000498C"/>
  </w:style>
  <w:style w:type="character" w:styleId="tabchar" w:customStyle="1">
    <w:name w:val="tabchar"/>
    <w:basedOn w:val="DefaultParagraphFont"/>
    <w:rsid w:val="0000498C"/>
  </w:style>
  <w:style w:type="character" w:styleId="contextualspellingandgrammarerror" w:customStyle="1">
    <w:name w:val="contextualspellingandgrammarerror"/>
    <w:basedOn w:val="DefaultParagraphFont"/>
    <w:rsid w:val="0000498C"/>
  </w:style>
  <w:style w:type="character" w:styleId="Hyperlink">
    <w:name w:val="Hyperlink"/>
    <w:basedOn w:val="DefaultParagraphFont"/>
    <w:uiPriority w:val="99"/>
    <w:unhideWhenUsed/>
    <w:rsid w:val="00082CCB"/>
    <w:rPr>
      <w:color w:val="0563C1" w:themeColor="hyperlink"/>
      <w:u w:val="single"/>
    </w:rPr>
  </w:style>
  <w:style w:type="character" w:styleId="FollowedHyperlink">
    <w:name w:val="FollowedHyperlink"/>
    <w:basedOn w:val="DefaultParagraphFont"/>
    <w:uiPriority w:val="99"/>
    <w:semiHidden/>
    <w:unhideWhenUsed/>
    <w:rsid w:val="007C4F01"/>
    <w:rPr>
      <w:color w:val="954F72" w:themeColor="followedHyperlink"/>
      <w:u w:val="single"/>
    </w:rPr>
  </w:style>
  <w:style w:type="paragraph" w:styleId="NoSpacing">
    <w:name w:val="No Spacing"/>
    <w:uiPriority w:val="1"/>
    <w:qFormat/>
    <w:rsid w:val="00635219"/>
  </w:style>
  <w:style w:type="character" w:styleId="UnresolvedMention">
    <w:name w:val="Unresolved Mention"/>
    <w:basedOn w:val="DefaultParagraphFont"/>
    <w:uiPriority w:val="99"/>
    <w:semiHidden/>
    <w:unhideWhenUsed/>
    <w:rsid w:val="006901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4975560">
      <w:bodyDiv w:val="1"/>
      <w:marLeft w:val="0"/>
      <w:marRight w:val="0"/>
      <w:marTop w:val="0"/>
      <w:marBottom w:val="0"/>
      <w:divBdr>
        <w:top w:val="none" w:sz="0" w:space="0" w:color="auto"/>
        <w:left w:val="none" w:sz="0" w:space="0" w:color="auto"/>
        <w:bottom w:val="none" w:sz="0" w:space="0" w:color="auto"/>
        <w:right w:val="none" w:sz="0" w:space="0" w:color="auto"/>
      </w:divBdr>
      <w:divsChild>
        <w:div w:id="2056347216">
          <w:marLeft w:val="0"/>
          <w:marRight w:val="0"/>
          <w:marTop w:val="0"/>
          <w:marBottom w:val="0"/>
          <w:divBdr>
            <w:top w:val="none" w:sz="0" w:space="0" w:color="auto"/>
            <w:left w:val="none" w:sz="0" w:space="0" w:color="auto"/>
            <w:bottom w:val="none" w:sz="0" w:space="0" w:color="auto"/>
            <w:right w:val="none" w:sz="0" w:space="0" w:color="auto"/>
          </w:divBdr>
        </w:div>
        <w:div w:id="1313370859">
          <w:marLeft w:val="0"/>
          <w:marRight w:val="0"/>
          <w:marTop w:val="0"/>
          <w:marBottom w:val="0"/>
          <w:divBdr>
            <w:top w:val="none" w:sz="0" w:space="0" w:color="auto"/>
            <w:left w:val="none" w:sz="0" w:space="0" w:color="auto"/>
            <w:bottom w:val="none" w:sz="0" w:space="0" w:color="auto"/>
            <w:right w:val="none" w:sz="0" w:space="0" w:color="auto"/>
          </w:divBdr>
        </w:div>
        <w:div w:id="1471708476">
          <w:marLeft w:val="0"/>
          <w:marRight w:val="0"/>
          <w:marTop w:val="0"/>
          <w:marBottom w:val="0"/>
          <w:divBdr>
            <w:top w:val="none" w:sz="0" w:space="0" w:color="auto"/>
            <w:left w:val="none" w:sz="0" w:space="0" w:color="auto"/>
            <w:bottom w:val="none" w:sz="0" w:space="0" w:color="auto"/>
            <w:right w:val="none" w:sz="0" w:space="0" w:color="auto"/>
          </w:divBdr>
        </w:div>
        <w:div w:id="193883575">
          <w:marLeft w:val="0"/>
          <w:marRight w:val="0"/>
          <w:marTop w:val="0"/>
          <w:marBottom w:val="0"/>
          <w:divBdr>
            <w:top w:val="none" w:sz="0" w:space="0" w:color="auto"/>
            <w:left w:val="none" w:sz="0" w:space="0" w:color="auto"/>
            <w:bottom w:val="none" w:sz="0" w:space="0" w:color="auto"/>
            <w:right w:val="none" w:sz="0" w:space="0" w:color="auto"/>
          </w:divBdr>
        </w:div>
        <w:div w:id="768503603">
          <w:marLeft w:val="0"/>
          <w:marRight w:val="0"/>
          <w:marTop w:val="0"/>
          <w:marBottom w:val="0"/>
          <w:divBdr>
            <w:top w:val="none" w:sz="0" w:space="0" w:color="auto"/>
            <w:left w:val="none" w:sz="0" w:space="0" w:color="auto"/>
            <w:bottom w:val="none" w:sz="0" w:space="0" w:color="auto"/>
            <w:right w:val="none" w:sz="0" w:space="0" w:color="auto"/>
          </w:divBdr>
        </w:div>
        <w:div w:id="654378622">
          <w:marLeft w:val="0"/>
          <w:marRight w:val="0"/>
          <w:marTop w:val="0"/>
          <w:marBottom w:val="0"/>
          <w:divBdr>
            <w:top w:val="none" w:sz="0" w:space="0" w:color="auto"/>
            <w:left w:val="none" w:sz="0" w:space="0" w:color="auto"/>
            <w:bottom w:val="none" w:sz="0" w:space="0" w:color="auto"/>
            <w:right w:val="none" w:sz="0" w:space="0" w:color="auto"/>
          </w:divBdr>
        </w:div>
        <w:div w:id="612709982">
          <w:marLeft w:val="0"/>
          <w:marRight w:val="0"/>
          <w:marTop w:val="0"/>
          <w:marBottom w:val="0"/>
          <w:divBdr>
            <w:top w:val="none" w:sz="0" w:space="0" w:color="auto"/>
            <w:left w:val="none" w:sz="0" w:space="0" w:color="auto"/>
            <w:bottom w:val="none" w:sz="0" w:space="0" w:color="auto"/>
            <w:right w:val="none" w:sz="0" w:space="0" w:color="auto"/>
          </w:divBdr>
        </w:div>
        <w:div w:id="1566523742">
          <w:marLeft w:val="0"/>
          <w:marRight w:val="0"/>
          <w:marTop w:val="0"/>
          <w:marBottom w:val="0"/>
          <w:divBdr>
            <w:top w:val="none" w:sz="0" w:space="0" w:color="auto"/>
            <w:left w:val="none" w:sz="0" w:space="0" w:color="auto"/>
            <w:bottom w:val="none" w:sz="0" w:space="0" w:color="auto"/>
            <w:right w:val="none" w:sz="0" w:space="0" w:color="auto"/>
          </w:divBdr>
        </w:div>
        <w:div w:id="1376857068">
          <w:marLeft w:val="0"/>
          <w:marRight w:val="0"/>
          <w:marTop w:val="0"/>
          <w:marBottom w:val="0"/>
          <w:divBdr>
            <w:top w:val="none" w:sz="0" w:space="0" w:color="auto"/>
            <w:left w:val="none" w:sz="0" w:space="0" w:color="auto"/>
            <w:bottom w:val="none" w:sz="0" w:space="0" w:color="auto"/>
            <w:right w:val="none" w:sz="0" w:space="0" w:color="auto"/>
          </w:divBdr>
        </w:div>
        <w:div w:id="310063684">
          <w:marLeft w:val="0"/>
          <w:marRight w:val="0"/>
          <w:marTop w:val="0"/>
          <w:marBottom w:val="0"/>
          <w:divBdr>
            <w:top w:val="none" w:sz="0" w:space="0" w:color="auto"/>
            <w:left w:val="none" w:sz="0" w:space="0" w:color="auto"/>
            <w:bottom w:val="none" w:sz="0" w:space="0" w:color="auto"/>
            <w:right w:val="none" w:sz="0" w:space="0" w:color="auto"/>
          </w:divBdr>
        </w:div>
        <w:div w:id="1663972083">
          <w:marLeft w:val="0"/>
          <w:marRight w:val="0"/>
          <w:marTop w:val="0"/>
          <w:marBottom w:val="0"/>
          <w:divBdr>
            <w:top w:val="none" w:sz="0" w:space="0" w:color="auto"/>
            <w:left w:val="none" w:sz="0" w:space="0" w:color="auto"/>
            <w:bottom w:val="none" w:sz="0" w:space="0" w:color="auto"/>
            <w:right w:val="none" w:sz="0" w:space="0" w:color="auto"/>
          </w:divBdr>
        </w:div>
        <w:div w:id="882668159">
          <w:marLeft w:val="0"/>
          <w:marRight w:val="0"/>
          <w:marTop w:val="0"/>
          <w:marBottom w:val="0"/>
          <w:divBdr>
            <w:top w:val="none" w:sz="0" w:space="0" w:color="auto"/>
            <w:left w:val="none" w:sz="0" w:space="0" w:color="auto"/>
            <w:bottom w:val="none" w:sz="0" w:space="0" w:color="auto"/>
            <w:right w:val="none" w:sz="0" w:space="0" w:color="auto"/>
          </w:divBdr>
        </w:div>
        <w:div w:id="284041585">
          <w:marLeft w:val="0"/>
          <w:marRight w:val="0"/>
          <w:marTop w:val="0"/>
          <w:marBottom w:val="0"/>
          <w:divBdr>
            <w:top w:val="none" w:sz="0" w:space="0" w:color="auto"/>
            <w:left w:val="none" w:sz="0" w:space="0" w:color="auto"/>
            <w:bottom w:val="none" w:sz="0" w:space="0" w:color="auto"/>
            <w:right w:val="none" w:sz="0" w:space="0" w:color="auto"/>
          </w:divBdr>
        </w:div>
        <w:div w:id="1254122045">
          <w:marLeft w:val="0"/>
          <w:marRight w:val="0"/>
          <w:marTop w:val="0"/>
          <w:marBottom w:val="0"/>
          <w:divBdr>
            <w:top w:val="none" w:sz="0" w:space="0" w:color="auto"/>
            <w:left w:val="none" w:sz="0" w:space="0" w:color="auto"/>
            <w:bottom w:val="none" w:sz="0" w:space="0" w:color="auto"/>
            <w:right w:val="none" w:sz="0" w:space="0" w:color="auto"/>
          </w:divBdr>
          <w:divsChild>
            <w:div w:id="1148598473">
              <w:marLeft w:val="0"/>
              <w:marRight w:val="0"/>
              <w:marTop w:val="0"/>
              <w:marBottom w:val="0"/>
              <w:divBdr>
                <w:top w:val="none" w:sz="0" w:space="0" w:color="auto"/>
                <w:left w:val="none" w:sz="0" w:space="0" w:color="auto"/>
                <w:bottom w:val="none" w:sz="0" w:space="0" w:color="auto"/>
                <w:right w:val="none" w:sz="0" w:space="0" w:color="auto"/>
              </w:divBdr>
            </w:div>
            <w:div w:id="445848911">
              <w:marLeft w:val="0"/>
              <w:marRight w:val="0"/>
              <w:marTop w:val="0"/>
              <w:marBottom w:val="0"/>
              <w:divBdr>
                <w:top w:val="none" w:sz="0" w:space="0" w:color="auto"/>
                <w:left w:val="none" w:sz="0" w:space="0" w:color="auto"/>
                <w:bottom w:val="none" w:sz="0" w:space="0" w:color="auto"/>
                <w:right w:val="none" w:sz="0" w:space="0" w:color="auto"/>
              </w:divBdr>
            </w:div>
            <w:div w:id="1092320420">
              <w:marLeft w:val="0"/>
              <w:marRight w:val="0"/>
              <w:marTop w:val="0"/>
              <w:marBottom w:val="0"/>
              <w:divBdr>
                <w:top w:val="none" w:sz="0" w:space="0" w:color="auto"/>
                <w:left w:val="none" w:sz="0" w:space="0" w:color="auto"/>
                <w:bottom w:val="none" w:sz="0" w:space="0" w:color="auto"/>
                <w:right w:val="none" w:sz="0" w:space="0" w:color="auto"/>
              </w:divBdr>
            </w:div>
          </w:divsChild>
        </w:div>
        <w:div w:id="459953583">
          <w:marLeft w:val="0"/>
          <w:marRight w:val="0"/>
          <w:marTop w:val="0"/>
          <w:marBottom w:val="0"/>
          <w:divBdr>
            <w:top w:val="none" w:sz="0" w:space="0" w:color="auto"/>
            <w:left w:val="none" w:sz="0" w:space="0" w:color="auto"/>
            <w:bottom w:val="none" w:sz="0" w:space="0" w:color="auto"/>
            <w:right w:val="none" w:sz="0" w:space="0" w:color="auto"/>
          </w:divBdr>
          <w:divsChild>
            <w:div w:id="1693921027">
              <w:marLeft w:val="0"/>
              <w:marRight w:val="0"/>
              <w:marTop w:val="0"/>
              <w:marBottom w:val="0"/>
              <w:divBdr>
                <w:top w:val="none" w:sz="0" w:space="0" w:color="auto"/>
                <w:left w:val="none" w:sz="0" w:space="0" w:color="auto"/>
                <w:bottom w:val="none" w:sz="0" w:space="0" w:color="auto"/>
                <w:right w:val="none" w:sz="0" w:space="0" w:color="auto"/>
              </w:divBdr>
            </w:div>
            <w:div w:id="604383203">
              <w:marLeft w:val="0"/>
              <w:marRight w:val="0"/>
              <w:marTop w:val="0"/>
              <w:marBottom w:val="0"/>
              <w:divBdr>
                <w:top w:val="none" w:sz="0" w:space="0" w:color="auto"/>
                <w:left w:val="none" w:sz="0" w:space="0" w:color="auto"/>
                <w:bottom w:val="none" w:sz="0" w:space="0" w:color="auto"/>
                <w:right w:val="none" w:sz="0" w:space="0" w:color="auto"/>
              </w:divBdr>
            </w:div>
            <w:div w:id="425618477">
              <w:marLeft w:val="0"/>
              <w:marRight w:val="0"/>
              <w:marTop w:val="0"/>
              <w:marBottom w:val="0"/>
              <w:divBdr>
                <w:top w:val="none" w:sz="0" w:space="0" w:color="auto"/>
                <w:left w:val="none" w:sz="0" w:space="0" w:color="auto"/>
                <w:bottom w:val="none" w:sz="0" w:space="0" w:color="auto"/>
                <w:right w:val="none" w:sz="0" w:space="0" w:color="auto"/>
              </w:divBdr>
            </w:div>
            <w:div w:id="486677673">
              <w:marLeft w:val="0"/>
              <w:marRight w:val="0"/>
              <w:marTop w:val="0"/>
              <w:marBottom w:val="0"/>
              <w:divBdr>
                <w:top w:val="none" w:sz="0" w:space="0" w:color="auto"/>
                <w:left w:val="none" w:sz="0" w:space="0" w:color="auto"/>
                <w:bottom w:val="none" w:sz="0" w:space="0" w:color="auto"/>
                <w:right w:val="none" w:sz="0" w:space="0" w:color="auto"/>
              </w:divBdr>
            </w:div>
          </w:divsChild>
        </w:div>
        <w:div w:id="1080106000">
          <w:marLeft w:val="0"/>
          <w:marRight w:val="0"/>
          <w:marTop w:val="0"/>
          <w:marBottom w:val="0"/>
          <w:divBdr>
            <w:top w:val="none" w:sz="0" w:space="0" w:color="auto"/>
            <w:left w:val="none" w:sz="0" w:space="0" w:color="auto"/>
            <w:bottom w:val="none" w:sz="0" w:space="0" w:color="auto"/>
            <w:right w:val="none" w:sz="0" w:space="0" w:color="auto"/>
          </w:divBdr>
        </w:div>
        <w:div w:id="310839260">
          <w:marLeft w:val="0"/>
          <w:marRight w:val="0"/>
          <w:marTop w:val="0"/>
          <w:marBottom w:val="0"/>
          <w:divBdr>
            <w:top w:val="none" w:sz="0" w:space="0" w:color="auto"/>
            <w:left w:val="none" w:sz="0" w:space="0" w:color="auto"/>
            <w:bottom w:val="none" w:sz="0" w:space="0" w:color="auto"/>
            <w:right w:val="none" w:sz="0" w:space="0" w:color="auto"/>
          </w:divBdr>
        </w:div>
        <w:div w:id="2077045545">
          <w:marLeft w:val="0"/>
          <w:marRight w:val="0"/>
          <w:marTop w:val="0"/>
          <w:marBottom w:val="0"/>
          <w:divBdr>
            <w:top w:val="none" w:sz="0" w:space="0" w:color="auto"/>
            <w:left w:val="none" w:sz="0" w:space="0" w:color="auto"/>
            <w:bottom w:val="none" w:sz="0" w:space="0" w:color="auto"/>
            <w:right w:val="none" w:sz="0" w:space="0" w:color="auto"/>
          </w:divBdr>
        </w:div>
        <w:div w:id="1065837181">
          <w:marLeft w:val="0"/>
          <w:marRight w:val="0"/>
          <w:marTop w:val="0"/>
          <w:marBottom w:val="0"/>
          <w:divBdr>
            <w:top w:val="none" w:sz="0" w:space="0" w:color="auto"/>
            <w:left w:val="none" w:sz="0" w:space="0" w:color="auto"/>
            <w:bottom w:val="none" w:sz="0" w:space="0" w:color="auto"/>
            <w:right w:val="none" w:sz="0" w:space="0" w:color="auto"/>
          </w:divBdr>
        </w:div>
        <w:div w:id="6754345">
          <w:marLeft w:val="0"/>
          <w:marRight w:val="0"/>
          <w:marTop w:val="0"/>
          <w:marBottom w:val="0"/>
          <w:divBdr>
            <w:top w:val="none" w:sz="0" w:space="0" w:color="auto"/>
            <w:left w:val="none" w:sz="0" w:space="0" w:color="auto"/>
            <w:bottom w:val="none" w:sz="0" w:space="0" w:color="auto"/>
            <w:right w:val="none" w:sz="0" w:space="0" w:color="auto"/>
          </w:divBdr>
        </w:div>
        <w:div w:id="1977295563">
          <w:marLeft w:val="0"/>
          <w:marRight w:val="0"/>
          <w:marTop w:val="0"/>
          <w:marBottom w:val="0"/>
          <w:divBdr>
            <w:top w:val="none" w:sz="0" w:space="0" w:color="auto"/>
            <w:left w:val="none" w:sz="0" w:space="0" w:color="auto"/>
            <w:bottom w:val="none" w:sz="0" w:space="0" w:color="auto"/>
            <w:right w:val="none" w:sz="0" w:space="0" w:color="auto"/>
          </w:divBdr>
        </w:div>
        <w:div w:id="1430198177">
          <w:marLeft w:val="0"/>
          <w:marRight w:val="0"/>
          <w:marTop w:val="0"/>
          <w:marBottom w:val="0"/>
          <w:divBdr>
            <w:top w:val="none" w:sz="0" w:space="0" w:color="auto"/>
            <w:left w:val="none" w:sz="0" w:space="0" w:color="auto"/>
            <w:bottom w:val="none" w:sz="0" w:space="0" w:color="auto"/>
            <w:right w:val="none" w:sz="0" w:space="0" w:color="auto"/>
          </w:divBdr>
        </w:div>
        <w:div w:id="30811954">
          <w:marLeft w:val="0"/>
          <w:marRight w:val="0"/>
          <w:marTop w:val="0"/>
          <w:marBottom w:val="0"/>
          <w:divBdr>
            <w:top w:val="none" w:sz="0" w:space="0" w:color="auto"/>
            <w:left w:val="none" w:sz="0" w:space="0" w:color="auto"/>
            <w:bottom w:val="none" w:sz="0" w:space="0" w:color="auto"/>
            <w:right w:val="none" w:sz="0" w:space="0" w:color="auto"/>
          </w:divBdr>
        </w:div>
        <w:div w:id="1025518609">
          <w:marLeft w:val="0"/>
          <w:marRight w:val="0"/>
          <w:marTop w:val="0"/>
          <w:marBottom w:val="0"/>
          <w:divBdr>
            <w:top w:val="none" w:sz="0" w:space="0" w:color="auto"/>
            <w:left w:val="none" w:sz="0" w:space="0" w:color="auto"/>
            <w:bottom w:val="none" w:sz="0" w:space="0" w:color="auto"/>
            <w:right w:val="none" w:sz="0" w:space="0" w:color="auto"/>
          </w:divBdr>
        </w:div>
        <w:div w:id="338043985">
          <w:marLeft w:val="0"/>
          <w:marRight w:val="0"/>
          <w:marTop w:val="0"/>
          <w:marBottom w:val="0"/>
          <w:divBdr>
            <w:top w:val="none" w:sz="0" w:space="0" w:color="auto"/>
            <w:left w:val="none" w:sz="0" w:space="0" w:color="auto"/>
            <w:bottom w:val="none" w:sz="0" w:space="0" w:color="auto"/>
            <w:right w:val="none" w:sz="0" w:space="0" w:color="auto"/>
          </w:divBdr>
        </w:div>
        <w:div w:id="1032461862">
          <w:marLeft w:val="0"/>
          <w:marRight w:val="0"/>
          <w:marTop w:val="0"/>
          <w:marBottom w:val="0"/>
          <w:divBdr>
            <w:top w:val="none" w:sz="0" w:space="0" w:color="auto"/>
            <w:left w:val="none" w:sz="0" w:space="0" w:color="auto"/>
            <w:bottom w:val="none" w:sz="0" w:space="0" w:color="auto"/>
            <w:right w:val="none" w:sz="0" w:space="0" w:color="auto"/>
          </w:divBdr>
        </w:div>
        <w:div w:id="9141648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&#65279;<?xml version="1.0" encoding="utf-8"?><Relationships xmlns="http://schemas.openxmlformats.org/package/2006/relationships"><Relationship Type="http://schemas.openxmlformats.org/officeDocument/2006/relationships/hyperlink" Target="https://law.lis.virginia.gov/admincode/title12/agency35/chapter115/section200/" TargetMode="External" Id="rId13" /><Relationship Type="http://schemas.openxmlformats.org/officeDocument/2006/relationships/hyperlink" Target="https://law.lis.virginia.gov/admincode/title12/agency35/chapter115/section146/" TargetMode="External" Id="rId18" /><Relationship Type="http://schemas.openxmlformats.org/officeDocument/2006/relationships/hyperlink" Target="https://law.lis.virginia.gov/admincode/title12/agency35/chapter115/section210/" TargetMode="External" Id="rId26" /><Relationship Type="http://schemas.openxmlformats.org/officeDocument/2006/relationships/footer" Target="footer1.xml" Id="rId39" /><Relationship Type="http://schemas.openxmlformats.org/officeDocument/2006/relationships/hyperlink" Target="https://law.lis.virginia.gov/admincode/title12/agency35/chapter115/section200/" TargetMode="External" Id="rId21" /><Relationship Type="http://schemas.openxmlformats.org/officeDocument/2006/relationships/hyperlink" Target="mailto:mandy.crowder@dbhds.virginia.gov" TargetMode="External" Id="rId34" /><Relationship Type="http://schemas.openxmlformats.org/officeDocument/2006/relationships/theme" Target="theme/theme1.xml" Id="rId42"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hyperlink" Target="https://law.lis.virginia.gov/admincode/title12/agency35/chapter115/section146/" TargetMode="External" Id="rId16" /><Relationship Type="http://schemas.openxmlformats.org/officeDocument/2006/relationships/hyperlink" Target="https://law.lis.virginia.gov/admincode/title12/agency35/chapter115/section200/" TargetMode="External" Id="rId20" /><Relationship Type="http://schemas.openxmlformats.org/officeDocument/2006/relationships/hyperlink" Target="https://law.lis.virginia.gov/admincode/title12/agency35/chapter115/section210/" TargetMode="External" Id="rId29" /><Relationship Type="http://schemas.openxmlformats.org/officeDocument/2006/relationships/glossaryDocument" Target="glossary/document.xml" Id="rId41"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image" Target="cid:image001.jpg@01D3C533.3C135420" TargetMode="External" Id="rId11" /><Relationship Type="http://schemas.openxmlformats.org/officeDocument/2006/relationships/hyperlink" Target="https://law.lis.virginia.gov/admincode/title12/agency35/chapter115/section210/" TargetMode="External" Id="rId24" /><Relationship Type="http://schemas.openxmlformats.org/officeDocument/2006/relationships/hyperlink" Target="mailto:cassie.purtlebaugh@dbhds.virginia.gov" TargetMode="External" Id="rId32" /><Relationship Type="http://schemas.openxmlformats.org/officeDocument/2006/relationships/hyperlink" Target="mailto:brandon.charles@dbhds.virginia.gov" TargetMode="External" Id="rId37" /><Relationship Type="http://schemas.openxmlformats.org/officeDocument/2006/relationships/fontTable" Target="fontTable.xml" Id="rId40" /><Relationship Type="http://schemas.openxmlformats.org/officeDocument/2006/relationships/styles" Target="styles.xml" Id="rId5" /><Relationship Type="http://schemas.openxmlformats.org/officeDocument/2006/relationships/hyperlink" Target="https://law.lis.virginia.gov/admincode/title12/agency35/chapter115/section145/" TargetMode="External" Id="rId15" /><Relationship Type="http://schemas.openxmlformats.org/officeDocument/2006/relationships/hyperlink" Target="https://law.lis.virginia.gov/admincode/title12/agency35/chapter115/section146/" TargetMode="External" Id="rId23" /><Relationship Type="http://schemas.openxmlformats.org/officeDocument/2006/relationships/hyperlink" Target="https://law.lis.virginia.gov/admincode/title12/agency35/chapter115/section210/" TargetMode="External" Id="rId28" /><Relationship Type="http://schemas.openxmlformats.org/officeDocument/2006/relationships/hyperlink" Target="mailto:latoya.wilborne@dbhds.virginia.gov" TargetMode="External" Id="rId36" /><Relationship Type="http://schemas.openxmlformats.org/officeDocument/2006/relationships/image" Target="media/image1.jpeg" Id="rId10" /><Relationship Type="http://schemas.openxmlformats.org/officeDocument/2006/relationships/hyperlink" Target="https://law.lis.virginia.gov/admincode/title12/agency35/chapter115/section145/" TargetMode="External" Id="rId19" /><Relationship Type="http://schemas.openxmlformats.org/officeDocument/2006/relationships/hyperlink" Target="https://law.lis.virginia.gov/admincode/title12/agency35/chapter115/section200/" TargetMode="External" Id="rId31"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https://law.lis.virginia.gov/admincode/title12/agency35/chapter115/section200/" TargetMode="External" Id="rId14" /><Relationship Type="http://schemas.openxmlformats.org/officeDocument/2006/relationships/hyperlink" Target="https://law.lis.virginia.gov/admincode/title12/agency35/chapter115/section210/" TargetMode="External" Id="rId22" /><Relationship Type="http://schemas.openxmlformats.org/officeDocument/2006/relationships/hyperlink" Target="https://law.lis.virginia.gov/admincode/title12/agency35/chapter115/section210/" TargetMode="External" Id="rId27" /><Relationship Type="http://schemas.openxmlformats.org/officeDocument/2006/relationships/hyperlink" Target="https://law.lis.virginia.gov/admincode/title12/agency35/chapter115/section200/" TargetMode="External" Id="rId30" /><Relationship Type="http://schemas.openxmlformats.org/officeDocument/2006/relationships/hyperlink" Target="mailto:andrea.milhouse@dbhds.virginia.gov" TargetMode="External" Id="rId35" /><Relationship Type="http://schemas.openxmlformats.org/officeDocument/2006/relationships/footnotes" Target="footnotes.xml" Id="rId8" /><Relationship Type="http://schemas.openxmlformats.org/officeDocument/2006/relationships/customXml" Target="../customXml/item3.xml" Id="rId3" /><Relationship Type="http://schemas.openxmlformats.org/officeDocument/2006/relationships/hyperlink" Target="https://law.lis.virginia.gov/admincode/title12/agency35/chapter115/section200/" TargetMode="External" Id="rId12" /><Relationship Type="http://schemas.openxmlformats.org/officeDocument/2006/relationships/hyperlink" Target="https://law.lis.virginia.gov/admincode/title12/agency35/chapter115/section145/" TargetMode="External" Id="rId17" /><Relationship Type="http://schemas.openxmlformats.org/officeDocument/2006/relationships/hyperlink" Target="https://law.lis.virginia.gov/admincode/title12/agency35/chapter115/section210/" TargetMode="External" Id="rId25" /><Relationship Type="http://schemas.openxmlformats.org/officeDocument/2006/relationships/hyperlink" Target="http://www.dbhds.virginia.gov/quality-management/human-rights" TargetMode="External" Id="rId38" /><Relationship Type="http://schemas.openxmlformats.org/officeDocument/2006/relationships/hyperlink" Target="mailto:deborah.lochart@dbhds.virginia.gov" TargetMode="External" Id="Rf558567da6304049"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General"/>
          <w:gallery w:val="placeholder"/>
        </w:category>
        <w:types>
          <w:type w:val="bbPlcHdr"/>
        </w:types>
        <w:behaviors>
          <w:behavior w:val="content"/>
        </w:behaviors>
        <w:guid w:val="{53640243-202E-4F4A-A6B9-043F81A65B69}"/>
      </w:docPartPr>
      <w:docPartBody>
        <w:p w:rsidR="00627106" w:rsidRDefault="009E474C">
          <w:r w:rsidRPr="00C61620">
            <w:rPr>
              <w:rStyle w:val="PlaceholderText"/>
            </w:rPr>
            <w:t>Click or tap to enter a date.</w:t>
          </w:r>
        </w:p>
      </w:docPartBody>
    </w:docPart>
    <w:docPart>
      <w:docPartPr>
        <w:name w:val="DefaultPlaceholder_-1854013440"/>
        <w:category>
          <w:name w:val="General"/>
          <w:gallery w:val="placeholder"/>
        </w:category>
        <w:types>
          <w:type w:val="bbPlcHdr"/>
        </w:types>
        <w:behaviors>
          <w:behavior w:val="content"/>
        </w:behaviors>
        <w:guid w:val="{7C13E069-0FDE-4425-8C71-199F227F0CBF}"/>
      </w:docPartPr>
      <w:docPartBody>
        <w:p w:rsidR="00F71A65" w:rsidRDefault="00605375">
          <w:r w:rsidRPr="00C11D0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74C"/>
    <w:rsid w:val="00254245"/>
    <w:rsid w:val="003D2A7D"/>
    <w:rsid w:val="00480667"/>
    <w:rsid w:val="00605375"/>
    <w:rsid w:val="00627106"/>
    <w:rsid w:val="009E474C"/>
    <w:rsid w:val="00AA6F86"/>
    <w:rsid w:val="00F71A6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0537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7dff0276-1a18-4a0a-a1b9-413c8d1321ef">
      <Terms xmlns="http://schemas.microsoft.com/office/infopath/2007/PartnerControls"/>
    </lcf76f155ced4ddcb4097134ff3c332f>
    <TaxCatchAll xmlns="bfa5c831-db00-4542-aa15-6b94aa1d4d14" xsi:nil="true"/>
    <SharedWithUsers xmlns="bfa5c831-db00-4542-aa15-6b94aa1d4d14">
      <UserInfo>
        <DisplayName>Sampson, Gregory (DBHDS)</DisplayName>
        <AccountId>86</AccountId>
        <AccountType/>
      </UserInfo>
      <UserInfo>
        <DisplayName>Frazier, Michael (DBHDS)</DisplayName>
        <AccountId>87</AccountId>
        <AccountType/>
      </UserInfo>
      <UserInfo>
        <DisplayName>Green, Lashanique (DBHDS)</DisplayName>
        <AccountId>53</AccountId>
        <AccountType/>
      </UserInfo>
      <UserInfo>
        <DisplayName>Brett, Nannette (DBHDS)</DisplayName>
        <AccountId>91</AccountId>
        <AccountType/>
      </UserInfo>
      <UserInfo>
        <DisplayName>Vinson, Eboni (DBHDS)</DisplayName>
        <AccountId>99</AccountId>
        <AccountType/>
      </UserInfo>
      <UserInfo>
        <DisplayName>Hayes, Calesha (DBHDS)</DisplayName>
        <AccountId>113</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883CF07E2071741BFB88759396349F3" ma:contentTypeVersion="15" ma:contentTypeDescription="Create a new document." ma:contentTypeScope="" ma:versionID="52f7dca68fb461e758fb294f8e8dad69">
  <xsd:schema xmlns:xsd="http://www.w3.org/2001/XMLSchema" xmlns:xs="http://www.w3.org/2001/XMLSchema" xmlns:p="http://schemas.microsoft.com/office/2006/metadata/properties" xmlns:ns2="7dff0276-1a18-4a0a-a1b9-413c8d1321ef" xmlns:ns3="bfa5c831-db00-4542-aa15-6b94aa1d4d14" targetNamespace="http://schemas.microsoft.com/office/2006/metadata/properties" ma:root="true" ma:fieldsID="1a761e25e5db60e47db9537c8d8064bf" ns2:_="" ns3:_="">
    <xsd:import namespace="7dff0276-1a18-4a0a-a1b9-413c8d1321ef"/>
    <xsd:import namespace="bfa5c831-db00-4542-aa15-6b94aa1d4d1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3:SharedWithUsers" minOccurs="0"/>
                <xsd:element ref="ns3:SharedWithDetail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ff0276-1a18-4a0a-a1b9-413c8d1321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0920e099-540f-4e49-b54d-0e500676ccf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fa5c831-db00-4542-aa15-6b94aa1d4d1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62e822b4-448d-49da-bca1-0a9acfe0c20d}" ma:internalName="TaxCatchAll" ma:showField="CatchAllData" ma:web="bfa5c831-db00-4542-aa15-6b94aa1d4d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CCBB29C-46AE-463B-A88B-79D0FFD336F4}">
  <ds:schemaRefs>
    <ds:schemaRef ds:uri="http://schemas.microsoft.com/sharepoint/v3/contenttype/forms"/>
  </ds:schemaRefs>
</ds:datastoreItem>
</file>

<file path=customXml/itemProps2.xml><?xml version="1.0" encoding="utf-8"?>
<ds:datastoreItem xmlns:ds="http://schemas.openxmlformats.org/officeDocument/2006/customXml" ds:itemID="{D8B98331-28DA-488C-8FF1-47BC7C2B4CF6}">
  <ds:schemaRefs>
    <ds:schemaRef ds:uri="http://schemas.microsoft.com/office/2006/metadata/properties"/>
    <ds:schemaRef ds:uri="http://schemas.microsoft.com/office/infopath/2007/PartnerControls"/>
    <ds:schemaRef ds:uri="7dff0276-1a18-4a0a-a1b9-413c8d1321ef"/>
    <ds:schemaRef ds:uri="bfa5c831-db00-4542-aa15-6b94aa1d4d14"/>
  </ds:schemaRefs>
</ds:datastoreItem>
</file>

<file path=customXml/itemProps3.xml><?xml version="1.0" encoding="utf-8"?>
<ds:datastoreItem xmlns:ds="http://schemas.openxmlformats.org/officeDocument/2006/customXml" ds:itemID="{BCF3205A-38C4-4A31-A4FD-13522465B7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ff0276-1a18-4a0a-a1b9-413c8d1321ef"/>
    <ds:schemaRef ds:uri="bfa5c831-db00-4542-aa15-6b94aa1d4d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Virginia Information Technologies Agency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Henderson, Carlton (DBHDS)</dc:creator>
  <keywords/>
  <dc:description/>
  <lastModifiedBy>Smith, Franclynn (DBHDS)</lastModifiedBy>
  <revision>5</revision>
  <dcterms:created xsi:type="dcterms:W3CDTF">2023-11-13T18:57:00.0000000Z</dcterms:created>
  <dcterms:modified xsi:type="dcterms:W3CDTF">2023-11-13T18:58:04.0274695Z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0x0101000883CF07E2071741BFB88759396349F3</vt:lpwstr>
  </property>
  <property fmtid="{D5CDD505-2E9C-101B-9397-08002B2CF9AE}" pid="3" name="MediaServiceImageTags">
    <vt:lpwstr/>
  </property>
</Properties>
</file>